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5.0 -->
  <w:body>
    <w:p>
      <w:pPr>
        <w:sectPr>
          <w:headerReference w:type="default" r:id="rId5"/>
          <w:footerReference w:type="default" r:id="rId6"/>
          <w:footerReference w:type="first" r:id="rId7"/>
          <w:pgSz w:w="12240" w:h="15840"/>
          <w:pgMar w:top="840" w:right="1000" w:bottom="840" w:left="1000" w:header="400" w:footer="400"/>
          <w:pgNumType w:fmt="decimal"/>
          <w:cols w:space="720"/>
          <w:titlePg/>
        </w:sectPr>
      </w:pPr>
    </w:p>
    <w:p>
      <w:bookmarkStart w:id="0" w:name="Bookmark_1"/>
      <w:bookmarkEnd w:id="0"/>
    </w:p>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xisNexis®" style="width:147.75pt;height:30pt">
            <v:imagedata r:id="rId8" o:title=""/>
          </v:shape>
        </w:pict>
      </w:r>
      <w:r>
        <w:cr/>
      </w:r>
    </w:p>
    <w:p>
      <w:r>
        <w:pict>
          <v:shape id="_x0000_i1026" type="#_x0000_t75" style="width:12.75pt;height:12.75pt">
            <v:imagedata r:id="rId9" o:title=""/>
          </v:shape>
        </w:pict>
      </w:r>
      <w:r>
        <w:rPr>
          <w:rFonts w:ascii="times" w:eastAsia="times" w:hAnsi="times" w:cs="times"/>
          <w:b w:val="0"/>
          <w:i w:val="0"/>
          <w:strike w:val="0"/>
          <w:noProof w:val="0"/>
          <w:color w:val="000000"/>
          <w:position w:val="0"/>
          <w:sz w:val="18"/>
          <w:u w:val="none"/>
          <w:vertAlign w:val="baseline"/>
        </w:rPr>
        <w:t>  Neutral</w:t>
        <w:cr/>
        <w:t>As of: June 3, 2022 5:54 PM Z</w:t>
      </w:r>
    </w:p>
    <w:p>
      <w:pPr>
        <w:pStyle w:val="Heading1"/>
        <w:keepNext w:val="0"/>
        <w:widowControl w:val="0"/>
        <w:spacing w:after="200" w:line="340" w:lineRule="atLeast"/>
        <w:ind w:left="0" w:right="0" w:firstLine="0"/>
        <w:jc w:val="center"/>
      </w:pPr>
      <w:r>
        <w:rPr>
          <w:rFonts w:ascii="times" w:eastAsia="times" w:hAnsi="times" w:cs="times"/>
          <w:b/>
          <w:i w:val="0"/>
          <w:strike w:val="0"/>
          <w:noProof w:val="0"/>
          <w:color w:val="000000"/>
          <w:position w:val="0"/>
          <w:sz w:val="28"/>
          <w:u w:val="none"/>
          <w:vertAlign w:val="baseline"/>
        </w:rPr>
        <w:t xml:space="preserve">Smith v. </w:t>
      </w:r>
      <w:r>
        <w:rPr>
          <w:rFonts w:ascii="times" w:eastAsia="times" w:hAnsi="times" w:cs="times"/>
          <w:b/>
          <w:i w:val="0"/>
          <w:strike w:val="0"/>
          <w:noProof w:val="0"/>
          <w:color w:val="000000"/>
          <w:position w:val="0"/>
          <w:sz w:val="28"/>
          <w:u w:val="none"/>
          <w:vertAlign w:val="baseline"/>
        </w:rPr>
        <w:t>Heap</w:t>
      </w:r>
    </w:p>
    <w:p>
      <w:pPr>
        <w:keepNext w:val="0"/>
        <w:widowControl w:val="0"/>
        <w:spacing w:before="120" w:after="0" w:line="320" w:lineRule="atLeast"/>
        <w:ind w:left="0" w:right="0" w:firstLine="0"/>
        <w:jc w:val="center"/>
      </w:pPr>
      <w:r>
        <w:rPr>
          <w:rFonts w:ascii="times" w:eastAsia="times" w:hAnsi="times" w:cs="times"/>
          <w:b w:val="0"/>
          <w:i w:val="0"/>
          <w:strike w:val="0"/>
          <w:noProof w:val="0"/>
          <w:color w:val="000000"/>
          <w:position w:val="0"/>
          <w:sz w:val="26"/>
          <w:u w:val="none"/>
          <w:vertAlign w:val="baseline"/>
        </w:rPr>
        <w:t>United States Court of Appeals for the Fifth Circuit</w:t>
      </w:r>
    </w:p>
    <w:p>
      <w:pPr>
        <w:keepNext w:val="0"/>
        <w:widowControl w:val="0"/>
        <w:spacing w:before="120" w:after="0" w:line="320" w:lineRule="atLeast"/>
        <w:ind w:left="0" w:right="0" w:firstLine="0"/>
        <w:jc w:val="center"/>
      </w:pPr>
      <w:r>
        <w:rPr>
          <w:rFonts w:ascii="times" w:eastAsia="times" w:hAnsi="times" w:cs="times"/>
          <w:b w:val="0"/>
          <w:i w:val="0"/>
          <w:strike w:val="0"/>
          <w:noProof w:val="0"/>
          <w:color w:val="000000"/>
          <w:position w:val="0"/>
          <w:sz w:val="26"/>
          <w:u w:val="none"/>
          <w:vertAlign w:val="baseline"/>
        </w:rPr>
        <w:t>April 14, 2022, Filed</w:t>
      </w:r>
    </w:p>
    <w:p>
      <w:pPr>
        <w:keepNext w:val="0"/>
        <w:widowControl w:val="0"/>
        <w:spacing w:before="120" w:after="0" w:line="320" w:lineRule="atLeast"/>
        <w:ind w:left="0" w:right="0" w:firstLine="0"/>
        <w:jc w:val="center"/>
        <w:sectPr>
          <w:type w:val="continuous"/>
          <w:pgMar w:top="840" w:right="1000" w:bottom="840" w:left="1000" w:header="400" w:footer="400"/>
          <w:pgNumType w:fmt="decimal"/>
          <w:cols w:num="1" w:space="240" w:equalWidth="1"/>
        </w:sectPr>
      </w:pPr>
      <w:r>
        <w:rPr>
          <w:rFonts w:ascii="times" w:eastAsia="times" w:hAnsi="times" w:cs="times"/>
          <w:b w:val="0"/>
          <w:i w:val="0"/>
          <w:strike w:val="0"/>
          <w:noProof w:val="0"/>
          <w:color w:val="000000"/>
          <w:position w:val="0"/>
          <w:sz w:val="26"/>
          <w:u w:val="none"/>
          <w:vertAlign w:val="baseline"/>
        </w:rPr>
        <w:t>No. 21-20329</w:t>
      </w:r>
    </w:p>
    <w:p>
      <w:pPr>
        <w:keepNext w:val="0"/>
        <w:widowControl w:val="0"/>
        <w:spacing w:after="0" w:line="240" w:lineRule="atLeast"/>
        <w:ind w:right="0"/>
        <w:jc w:val="both"/>
      </w:pPr>
    </w:p>
    <w:p>
      <w:pPr>
        <w:keepNext w:val="0"/>
        <w:widowControl w:val="0"/>
        <w:spacing w:before="200" w:after="0" w:line="300" w:lineRule="atLeast"/>
        <w:ind w:left="0" w:right="0" w:firstLine="0"/>
        <w:jc w:val="left"/>
      </w:pPr>
      <w:bookmarkStart w:id="1" w:name="Reporter"/>
      <w:bookmarkEnd w:id="1"/>
      <w:r>
        <w:rPr>
          <w:rFonts w:ascii="times" w:eastAsia="times" w:hAnsi="times" w:cs="times"/>
          <w:b/>
          <w:i w:val="0"/>
          <w:strike w:val="0"/>
          <w:noProof w:val="0"/>
          <w:color w:val="000000"/>
          <w:position w:val="0"/>
          <w:sz w:val="24"/>
          <w:u w:val="none"/>
          <w:vertAlign w:val="baseline"/>
        </w:rPr>
        <w:t>Reporter</w:t>
      </w:r>
    </w:p>
    <w:p>
      <w:pPr>
        <w:keepNext w:val="0"/>
        <w:widowControl w:val="0"/>
        <w:spacing w:after="0" w:line="300" w:lineRule="atLeast"/>
        <w:ind w:left="0" w:right="0" w:firstLine="0"/>
        <w:jc w:val="left"/>
        <w:sectPr>
          <w:type w:val="continuous"/>
          <w:pgMar w:top="840" w:right="1000" w:bottom="840" w:left="1000" w:header="400" w:footer="400"/>
          <w:pgNumType w:fmt="decimal"/>
          <w:cols w:num="1" w:space="240" w:equalWidth="1"/>
        </w:sectPr>
      </w:pPr>
      <w:r>
        <w:rPr>
          <w:rFonts w:ascii="times" w:eastAsia="times" w:hAnsi="times" w:cs="times"/>
          <w:b w:val="0"/>
          <w:i w:val="0"/>
          <w:strike w:val="0"/>
          <w:noProof w:val="0"/>
          <w:color w:val="000000"/>
          <w:position w:val="0"/>
          <w:sz w:val="24"/>
          <w:u w:val="none"/>
          <w:vertAlign w:val="baseline"/>
        </w:rPr>
        <w:t>2022 U.S. App. LEXIS 10144 *</w:t>
      </w:r>
      <w:r>
        <w:rPr>
          <w:rFonts w:ascii="times" w:eastAsia="times" w:hAnsi="times" w:cs="times"/>
          <w:b w:val="0"/>
          <w:i w:val="0"/>
          <w:strike w:val="0"/>
          <w:noProof w:val="0"/>
          <w:color w:val="000000"/>
          <w:position w:val="0"/>
          <w:sz w:val="24"/>
          <w:u w:val="none"/>
          <w:vertAlign w:val="baseline"/>
        </w:rPr>
        <w:t xml:space="preserve">; </w:t>
      </w:r>
      <w:r>
        <w:rPr>
          <w:rFonts w:ascii="times" w:eastAsia="times" w:hAnsi="times" w:cs="times"/>
          <w:b w:val="0"/>
          <w:i w:val="0"/>
          <w:strike w:val="0"/>
          <w:noProof w:val="0"/>
          <w:color w:val="000000"/>
          <w:position w:val="0"/>
          <w:sz w:val="24"/>
          <w:u w:val="none"/>
          <w:vertAlign w:val="baseline"/>
        </w:rPr>
        <w:t>31 F.4th 905</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 xml:space="preserve">CONSTABLE HERSCHEL SMITH, Plaintiff—Appellee, versus CONSTABLE </w:t>
      </w:r>
      <w:r>
        <w:rPr>
          <w:rFonts w:ascii="times" w:eastAsia="times" w:hAnsi="times" w:cs="times"/>
          <w:b w:val="0"/>
          <w:i w:val="0"/>
          <w:strike w:val="0"/>
          <w:noProof w:val="0"/>
          <w:color w:val="000000"/>
          <w:position w:val="0"/>
          <w:sz w:val="26"/>
          <w:u w:val="none"/>
          <w:vertAlign w:val="baseline"/>
        </w:rPr>
        <w:t>TED</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Defendant—Appellant.</w:t>
      </w:r>
    </w:p>
    <w:p>
      <w:pPr>
        <w:keepNext w:val="0"/>
        <w:widowControl w:val="0"/>
        <w:spacing w:before="240" w:after="0" w:line="320" w:lineRule="atLeast"/>
        <w:ind w:left="0" w:right="0" w:firstLine="0"/>
        <w:jc w:val="both"/>
      </w:pPr>
      <w:bookmarkStart w:id="2" w:name="Prior History"/>
      <w:bookmarkEnd w:id="2"/>
      <w:r>
        <w:rPr>
          <w:rFonts w:ascii="times" w:eastAsia="times" w:hAnsi="times" w:cs="times"/>
          <w:b/>
          <w:i w:val="0"/>
          <w:strike w:val="0"/>
          <w:noProof w:val="0"/>
          <w:color w:val="000000"/>
          <w:position w:val="0"/>
          <w:sz w:val="26"/>
          <w:u w:val="none"/>
          <w:vertAlign w:val="baseline"/>
        </w:rPr>
        <w:t>Prior History:</w:t>
      </w:r>
      <w:r>
        <w:rPr>
          <w:rFonts w:ascii="times" w:eastAsia="times" w:hAnsi="times" w:cs="times"/>
          <w:b w:val="0"/>
          <w:i w:val="0"/>
          <w:strike w:val="0"/>
          <w:noProof w:val="0"/>
          <w:color w:val="000000"/>
          <w:position w:val="0"/>
          <w:sz w:val="26"/>
          <w:u w:val="none"/>
          <w:vertAlign w:val="baseline"/>
        </w:rPr>
        <w:t> </w:t>
      </w:r>
      <w:bookmarkStart w:id="3" w:name="Bookmark_para_1"/>
      <w:bookmarkEnd w:id="3"/>
      <w:r>
        <w:rPr>
          <w:rFonts w:ascii="times" w:eastAsia="times" w:hAnsi="times" w:cs="times"/>
          <w:b w:val="0"/>
          <w:i w:val="0"/>
          <w:strike w:val="0"/>
          <w:noProof w:val="0"/>
          <w:color w:val="000000"/>
          <w:position w:val="0"/>
          <w:sz w:val="26"/>
          <w:u w:val="none"/>
          <w:vertAlign w:val="baseline"/>
        </w:rPr>
        <w:t> [*1] </w:t>
      </w:r>
      <w:r>
        <w:rPr>
          <w:rFonts w:ascii="times" w:eastAsia="times" w:hAnsi="times" w:cs="times"/>
          <w:b w:val="0"/>
          <w:i w:val="0"/>
          <w:strike w:val="0"/>
          <w:noProof w:val="0"/>
          <w:color w:val="000000"/>
          <w:position w:val="0"/>
          <w:sz w:val="26"/>
          <w:u w:val="none"/>
          <w:vertAlign w:val="baseline"/>
        </w:rPr>
        <w:t>Appeal from the United States District Court for the Southern District of Texas. No. 4:20-CV-3572.</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 xml:space="preserve">Smith v.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2021 U.S. Dist. LEXIS 184908, 2021 WL 4310602 (S.D. Tex., June 21, 2021)</w:t>
      </w:r>
    </w:p>
    <w:p>
      <w:pPr>
        <w:keepNext w:val="0"/>
        <w:widowControl w:val="0"/>
        <w:spacing w:before="240" w:after="0" w:line="320" w:lineRule="atLeast"/>
        <w:ind w:left="0" w:right="0" w:firstLine="0"/>
        <w:jc w:val="left"/>
      </w:pPr>
      <w:bookmarkStart w:id="4" w:name="Counsel"/>
      <w:bookmarkEnd w:id="4"/>
      <w:r>
        <w:rPr>
          <w:rFonts w:ascii="times" w:eastAsia="times" w:hAnsi="times" w:cs="times"/>
          <w:b/>
          <w:i w:val="0"/>
          <w:strike w:val="0"/>
          <w:noProof w:val="0"/>
          <w:color w:val="000000"/>
          <w:position w:val="0"/>
          <w:sz w:val="26"/>
          <w:u w:val="none"/>
          <w:vertAlign w:val="baseline"/>
        </w:rPr>
        <w:t>Counsel:</w:t>
      </w:r>
      <w:r>
        <w:rPr>
          <w:rFonts w:ascii="times" w:eastAsia="times" w:hAnsi="times" w:cs="times"/>
          <w:b w:val="0"/>
          <w:i w:val="0"/>
          <w:strike w:val="0"/>
          <w:noProof w:val="0"/>
          <w:color w:val="000000"/>
          <w:position w:val="0"/>
          <w:sz w:val="26"/>
          <w:u w:val="none"/>
          <w:vertAlign w:val="baseline"/>
        </w:rPr>
        <w:t> For Constable Herschel Smith, Plaintiff - Appellee: Joseph M. Gourrier, Houston, TX.</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 xml:space="preserve">For Constable </w:t>
      </w:r>
      <w:r>
        <w:rPr>
          <w:rFonts w:ascii="times" w:eastAsia="times" w:hAnsi="times" w:cs="times"/>
          <w:b w:val="0"/>
          <w:i w:val="0"/>
          <w:strike w:val="0"/>
          <w:noProof w:val="0"/>
          <w:color w:val="000000"/>
          <w:position w:val="0"/>
          <w:sz w:val="26"/>
          <w:u w:val="none"/>
          <w:vertAlign w:val="baseline"/>
        </w:rPr>
        <w:t>Ted</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Defendant - Appellant: William S. Helfand, Norman Ray Giles, Lewis, Brisbois, Bisgaard &amp; Smith, L.L.P., Houston, TX.</w:t>
      </w:r>
    </w:p>
    <w:p>
      <w:pPr>
        <w:keepNext w:val="0"/>
        <w:widowControl w:val="0"/>
        <w:spacing w:before="240" w:after="0" w:line="320" w:lineRule="atLeast"/>
        <w:ind w:left="0" w:right="0" w:firstLine="0"/>
        <w:jc w:val="left"/>
      </w:pPr>
      <w:bookmarkStart w:id="5" w:name="Judges"/>
      <w:bookmarkEnd w:id="5"/>
      <w:r>
        <w:rPr>
          <w:rFonts w:ascii="times" w:eastAsia="times" w:hAnsi="times" w:cs="times"/>
          <w:b/>
          <w:i w:val="0"/>
          <w:strike w:val="0"/>
          <w:noProof w:val="0"/>
          <w:color w:val="000000"/>
          <w:position w:val="0"/>
          <w:sz w:val="26"/>
          <w:u w:val="none"/>
          <w:vertAlign w:val="baseline"/>
        </w:rPr>
        <w:t>Judges:</w:t>
      </w:r>
      <w:r>
        <w:rPr>
          <w:rFonts w:ascii="times" w:eastAsia="times" w:hAnsi="times" w:cs="times"/>
          <w:b w:val="0"/>
          <w:i w:val="0"/>
          <w:strike w:val="0"/>
          <w:noProof w:val="0"/>
          <w:color w:val="000000"/>
          <w:position w:val="0"/>
          <w:sz w:val="26"/>
          <w:u w:val="none"/>
          <w:vertAlign w:val="baseline"/>
        </w:rPr>
        <w:t> Before SMITH, COSTA, and WILSON, Circuit Judges.</w:t>
      </w:r>
    </w:p>
    <w:p>
      <w:pPr>
        <w:keepNext w:val="0"/>
        <w:widowControl w:val="0"/>
        <w:spacing w:before="240" w:after="0" w:line="320" w:lineRule="atLeast"/>
        <w:ind w:left="0" w:right="0" w:firstLine="0"/>
        <w:jc w:val="left"/>
      </w:pPr>
      <w:bookmarkStart w:id="6" w:name="Opinion by"/>
      <w:bookmarkEnd w:id="6"/>
      <w:r>
        <w:rPr>
          <w:rFonts w:ascii="times" w:eastAsia="times" w:hAnsi="times" w:cs="times"/>
          <w:b/>
          <w:i w:val="0"/>
          <w:strike w:val="0"/>
          <w:noProof w:val="0"/>
          <w:color w:val="000000"/>
          <w:position w:val="0"/>
          <w:sz w:val="26"/>
          <w:u w:val="none"/>
          <w:vertAlign w:val="baseline"/>
        </w:rPr>
        <w:t>Opinion by:</w:t>
      </w:r>
      <w:r>
        <w:rPr>
          <w:rFonts w:ascii="times" w:eastAsia="times" w:hAnsi="times" w:cs="times"/>
          <w:b w:val="0"/>
          <w:i w:val="0"/>
          <w:strike w:val="0"/>
          <w:noProof w:val="0"/>
          <w:color w:val="000000"/>
          <w:position w:val="0"/>
          <w:sz w:val="26"/>
          <w:u w:val="none"/>
          <w:vertAlign w:val="baseline"/>
        </w:rPr>
        <w:t> JERRY E. SMITH</w:t>
      </w:r>
    </w:p>
    <w:p>
      <w:pPr>
        <w:keepNext/>
        <w:widowControl w:val="0"/>
        <w:spacing w:before="240" w:after="0" w:line="340" w:lineRule="atLeast"/>
        <w:ind w:left="0" w:right="0" w:firstLine="0"/>
        <w:jc w:val="left"/>
      </w:pPr>
      <w:bookmarkStart w:id="7" w:name="Opinion"/>
      <w:bookmarkEnd w:id="7"/>
      <w:r>
        <w:rPr>
          <w:rFonts w:ascii="times" w:eastAsia="times" w:hAnsi="times" w:cs="times"/>
          <w:b/>
          <w:i w:val="0"/>
          <w:strike w:val="0"/>
          <w:noProof w:val="0"/>
          <w:color w:val="000000"/>
          <w:position w:val="0"/>
          <w:sz w:val="28"/>
          <w:u w:val="none"/>
          <w:vertAlign w:val="baseline"/>
        </w:rPr>
        <w:t>Opinion</w:t>
      </w:r>
    </w:p>
    <w:p>
      <w:pPr>
        <w:spacing w:line="60" w:lineRule="exact"/>
      </w:pPr>
      <w:r>
        <w:pict>
          <v:line id="_x0000_s1027" style="position:absolute;z-index:251658240" from="0,2pt" to="251pt,2pt" strokecolor="#009ddb" strokeweight="2pt">
            <v:stroke linestyle="single"/>
            <w10:wrap type="topAndBottom"/>
          </v:line>
        </w:pict>
      </w:r>
    </w:p>
    <w:p/>
    <w:p>
      <w:pPr>
        <w:keepNext w:val="0"/>
        <w:widowControl w:val="0"/>
        <w:spacing w:before="200" w:after="0" w:line="320" w:lineRule="atLeast"/>
        <w:ind w:left="0" w:right="0" w:firstLine="0"/>
        <w:jc w:val="both"/>
      </w:pPr>
      <w:bookmarkStart w:id="8" w:name="Bookmark_para_2"/>
      <w:bookmarkEnd w:id="8"/>
      <w:r>
        <w:rPr>
          <w:rFonts w:ascii="times" w:eastAsia="times" w:hAnsi="times" w:cs="times"/>
          <w:b w:val="0"/>
          <w:i w:val="0"/>
          <w:smallCaps/>
          <w:strike w:val="0"/>
          <w:noProof w:val="0"/>
          <w:color w:val="000000"/>
          <w:position w:val="0"/>
          <w:sz w:val="26"/>
          <w:u w:val="none"/>
          <w:vertAlign w:val="baseline"/>
        </w:rPr>
        <w:t>Jerry E. Smith</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strike w:val="0"/>
          <w:noProof w:val="0"/>
          <w:color w:val="000000"/>
          <w:position w:val="0"/>
          <w:sz w:val="26"/>
          <w:u w:val="none"/>
          <w:vertAlign w:val="baseline"/>
        </w:rPr>
        <w:t>Circuit Judge</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9" w:name="Bookmark_para_3"/>
      <w:bookmarkEnd w:id="9"/>
      <w:r>
        <w:rPr>
          <w:rFonts w:ascii="times" w:eastAsia="times" w:hAnsi="times" w:cs="times"/>
          <w:b w:val="0"/>
          <w:i w:val="0"/>
          <w:strike w:val="0"/>
          <w:noProof w:val="0"/>
          <w:color w:val="000000"/>
          <w:position w:val="0"/>
          <w:sz w:val="26"/>
          <w:u w:val="none"/>
          <w:vertAlign w:val="baseline"/>
        </w:rPr>
        <w:t>Ted</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is an elected constable in Harris County, Texas. Herschel Smith is his counterpart in adjoining Waller County. After a 911 caller reported that Smith had aimed a gun at him on a local tollway in Harris County,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's deputies stopped and questioned Smith, then released him minutes later.</w:t>
      </w:r>
    </w:p>
    <w:p>
      <w:pPr>
        <w:keepNext w:val="0"/>
        <w:widowControl w:val="0"/>
        <w:spacing w:before="200" w:after="0" w:line="320" w:lineRule="atLeast"/>
        <w:ind w:left="0" w:right="0" w:firstLine="0"/>
        <w:jc w:val="both"/>
      </w:pPr>
      <w:bookmarkStart w:id="10" w:name="Bookmark_para_4"/>
      <w:bookmarkEnd w:id="10"/>
      <w:r>
        <w:rPr>
          <w:rFonts w:ascii="times" w:eastAsia="times" w:hAnsi="times" w:cs="times"/>
          <w:b w:val="0"/>
          <w:i w:val="0"/>
          <w:strike w:val="0"/>
          <w:noProof w:val="0"/>
          <w:color w:val="000000"/>
          <w:position w:val="0"/>
          <w:sz w:val="26"/>
          <w:u w:val="none"/>
          <w:vertAlign w:val="baseline"/>
        </w:rPr>
        <w:t xml:space="preserve">Smith sued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who asserted qualified and statutory immunities. </w:t>
      </w:r>
      <w:bookmarkStart w:id="11" w:name="Bookmark_I6585BXP2HM6MT0010000400"/>
      <w:bookmarkEnd w:id="11"/>
      <w:r>
        <w:rPr>
          <w:rFonts w:ascii="times" w:eastAsia="times" w:hAnsi="times" w:cs="times"/>
          <w:b w:val="0"/>
          <w:i w:val="0"/>
          <w:strike w:val="0"/>
          <w:noProof w:val="0"/>
          <w:color w:val="000000"/>
          <w:position w:val="0"/>
          <w:sz w:val="26"/>
          <w:u w:val="none"/>
          <w:vertAlign w:val="baseline"/>
        </w:rPr>
        <w:t xml:space="preserve">The stop was lawful,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wasn't even there, and state law shields him from the tort claims. But the district court denied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's motion to dismiss. We reverse, dismiss, and render judgment for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I.</w:t>
      </w:r>
    </w:p>
    <w:p>
      <w:pPr>
        <w:keepNext w:val="0"/>
        <w:widowControl w:val="0"/>
        <w:spacing w:before="200" w:after="0" w:line="320" w:lineRule="atLeast"/>
        <w:ind w:left="0" w:right="0" w:firstLine="0"/>
        <w:jc w:val="both"/>
      </w:pPr>
      <w:bookmarkStart w:id="12" w:name="Bookmark_para_5"/>
      <w:bookmarkEnd w:id="12"/>
      <w:r>
        <w:rPr>
          <w:rFonts w:ascii="times" w:eastAsia="times" w:hAnsi="times" w:cs="times"/>
          <w:b w:val="0"/>
          <w:i w:val="0"/>
          <w:strike w:val="0"/>
          <w:noProof w:val="0"/>
          <w:color w:val="000000"/>
          <w:position w:val="0"/>
          <w:sz w:val="26"/>
          <w:u w:val="none"/>
          <w:vertAlign w:val="baseline"/>
        </w:rPr>
        <w:t>In summer 2020, Constable Smith was returning to Waller County from an extra job, driving in Harris County in a county-owned vehicle that displayed "Exempt" license plates and featured standard red and blue emergency lights.</w:t>
      </w:r>
      <w:r>
        <w:rPr>
          <w:rFonts w:ascii="times" w:eastAsia="times" w:hAnsi="times" w:cs="times"/>
          <w:b w:val="0"/>
          <w:i w:val="0"/>
          <w:strike w:val="0"/>
          <w:noProof w:val="0"/>
          <w:color w:val="000000"/>
          <w:position w:val="0"/>
          <w:sz w:val="26"/>
          <w:u w:val="none"/>
          <w:vertAlign w:val="baseline"/>
        </w:rPr>
        <w:t> [*2] </w:t>
      </w:r>
      <w:r>
        <w:rPr>
          <w:rFonts w:ascii="times" w:eastAsia="times" w:hAnsi="times" w:cs="times"/>
          <w:b w:val="0"/>
          <w:i w:val="0"/>
          <w:strike w:val="0"/>
          <w:noProof w:val="0"/>
          <w:color w:val="000000"/>
          <w:position w:val="0"/>
          <w:sz w:val="26"/>
          <w:u w:val="none"/>
          <w:vertAlign w:val="baseline"/>
        </w:rPr>
        <w:t xml:space="preserve"> The vehicle was otherwise unmarked. While on a tollway, Smith observed a car exceeding the speed limit, so he flashed his police lights to tell the driver to slow down.</w:t>
      </w:r>
    </w:p>
    <w:p>
      <w:pPr>
        <w:keepNext w:val="0"/>
        <w:widowControl w:val="0"/>
        <w:spacing w:before="200" w:after="0" w:line="320" w:lineRule="atLeast"/>
        <w:ind w:left="0" w:right="0" w:firstLine="0"/>
        <w:jc w:val="both"/>
      </w:pPr>
      <w:bookmarkStart w:id="13" w:name="Bookmark_para_6"/>
      <w:bookmarkEnd w:id="13"/>
      <w:r>
        <w:rPr>
          <w:rFonts w:ascii="times" w:eastAsia="times" w:hAnsi="times" w:cs="times"/>
          <w:b w:val="0"/>
          <w:i w:val="0"/>
          <w:strike w:val="0"/>
          <w:noProof w:val="0"/>
          <w:color w:val="000000"/>
          <w:position w:val="0"/>
          <w:sz w:val="26"/>
          <w:u w:val="none"/>
          <w:vertAlign w:val="baseline"/>
        </w:rPr>
        <w:t>A motorist then called 911. After identifying Smith's vehicle (a black Chevy Tahoe) and its license plate number, the caller said that the driver had flashed "police lights" at him and, after the caller slowed down, "pulled up next to me and pointed a gun at me and was yelling stuff at me" before driving off.</w:t>
      </w:r>
    </w:p>
    <w:p>
      <w:pPr>
        <w:keepNext w:val="0"/>
        <w:widowControl w:val="0"/>
        <w:spacing w:before="200" w:after="0" w:line="320" w:lineRule="atLeast"/>
        <w:ind w:left="0" w:right="0" w:firstLine="0"/>
        <w:jc w:val="both"/>
      </w:pPr>
      <w:bookmarkStart w:id="14" w:name="Bookmark_para_7"/>
      <w:bookmarkEnd w:id="14"/>
      <w:r>
        <w:rPr>
          <w:rFonts w:ascii="times" w:eastAsia="times" w:hAnsi="times" w:cs="times"/>
          <w:b w:val="0"/>
          <w:i w:val="0"/>
          <w:strike w:val="0"/>
          <w:noProof w:val="0"/>
          <w:color w:val="000000"/>
          <w:position w:val="0"/>
          <w:sz w:val="26"/>
          <w:u w:val="none"/>
          <w:vertAlign w:val="baseline"/>
        </w:rPr>
        <w:t>After learning of the call, Harris County deputy constables in marked police vehicles began searching for Smith's vehicle. When they found it, they activated their police lights and sirens and directed Smith to stop. Because the 911 caller had said that Smith had pointed a gun at him, the deputies planned to employ a "felony stop" procedure: After the cars rolled to a stop, the deputies would approach Smith's car, guns drawn, so they could react if Smith emerged and started shooting. And they would cuff Smith promptly so he could not retrieve a weapon while they investigated.</w:t>
      </w:r>
    </w:p>
    <w:p>
      <w:pPr>
        <w:keepNext w:val="0"/>
        <w:widowControl w:val="0"/>
        <w:spacing w:before="200" w:after="0" w:line="320" w:lineRule="atLeast"/>
        <w:ind w:left="0" w:right="0" w:firstLine="0"/>
        <w:jc w:val="both"/>
      </w:pPr>
      <w:bookmarkStart w:id="15" w:name="Bookmark_para_8"/>
      <w:bookmarkEnd w:id="15"/>
      <w:r>
        <w:rPr>
          <w:rFonts w:ascii="times" w:eastAsia="times" w:hAnsi="times" w:cs="times"/>
          <w:b w:val="0"/>
          <w:i w:val="0"/>
          <w:strike w:val="0"/>
          <w:noProof w:val="0"/>
          <w:color w:val="000000"/>
          <w:position w:val="0"/>
          <w:sz w:val="26"/>
          <w:u w:val="none"/>
          <w:vertAlign w:val="baseline"/>
        </w:rPr>
        <w:t>The stop was textbook. The cars stopped. The officers approached, guns drawn and ready, and asked Smith to show his hands. Smith activated his</w:t>
      </w:r>
      <w:r>
        <w:rPr>
          <w:rFonts w:ascii="times" w:eastAsia="times" w:hAnsi="times" w:cs="times"/>
          <w:b w:val="0"/>
          <w:i w:val="0"/>
          <w:strike w:val="0"/>
          <w:noProof w:val="0"/>
          <w:color w:val="000000"/>
          <w:position w:val="0"/>
          <w:sz w:val="26"/>
          <w:u w:val="none"/>
          <w:vertAlign w:val="baseline"/>
        </w:rPr>
        <w:t> [*3] </w:t>
      </w:r>
      <w:r>
        <w:rPr>
          <w:rFonts w:ascii="times" w:eastAsia="times" w:hAnsi="times" w:cs="times"/>
          <w:b w:val="0"/>
          <w:i w:val="0"/>
          <w:strike w:val="0"/>
          <w:noProof w:val="0"/>
          <w:color w:val="000000"/>
          <w:position w:val="0"/>
          <w:sz w:val="26"/>
          <w:u w:val="none"/>
          <w:vertAlign w:val="baseline"/>
        </w:rPr>
        <w:t xml:space="preserve"> police lights and, about a minute later, stuck his hands out the window. He then exited the Tahoe with his hands up, out, and empty. A deputy led Smith behind a police car and cuffed him.</w:t>
      </w:r>
    </w:p>
    <w:p>
      <w:pPr>
        <w:keepNext w:val="0"/>
        <w:widowControl w:val="0"/>
        <w:spacing w:before="200" w:after="0" w:line="320" w:lineRule="atLeast"/>
        <w:ind w:left="0" w:right="0" w:firstLine="0"/>
        <w:jc w:val="both"/>
      </w:pPr>
      <w:bookmarkStart w:id="16" w:name="Bookmark_para_9"/>
      <w:bookmarkEnd w:id="16"/>
      <w:r>
        <w:rPr>
          <w:rFonts w:ascii="times" w:eastAsia="times" w:hAnsi="times" w:cs="times"/>
          <w:b w:val="0"/>
          <w:i w:val="0"/>
          <w:strike w:val="0"/>
          <w:noProof w:val="0"/>
          <w:color w:val="000000"/>
          <w:position w:val="0"/>
          <w:sz w:val="26"/>
          <w:u w:val="none"/>
          <w:vertAlign w:val="baseline"/>
        </w:rPr>
        <w:t xml:space="preserve">The deputies asked Smith where his service weapon was. Smith replied that it was in his car. The deputies asked him to sit in the back of a police car. Smith refused and demanded that the deputies call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the constable for that Harris County precinct. The deputies did not do that.</w:t>
      </w:r>
    </w:p>
    <w:p>
      <w:pPr>
        <w:keepNext w:val="0"/>
        <w:widowControl w:val="0"/>
        <w:spacing w:before="200" w:after="0" w:line="320" w:lineRule="atLeast"/>
        <w:ind w:left="0" w:right="0" w:firstLine="0"/>
        <w:jc w:val="both"/>
      </w:pPr>
      <w:bookmarkStart w:id="17" w:name="Bookmark_para_10"/>
      <w:bookmarkEnd w:id="17"/>
      <w:r>
        <w:rPr>
          <w:rFonts w:ascii="times" w:eastAsia="times" w:hAnsi="times" w:cs="times"/>
          <w:b w:val="0"/>
          <w:i w:val="0"/>
          <w:strike w:val="0"/>
          <w:noProof w:val="0"/>
          <w:color w:val="000000"/>
          <w:position w:val="0"/>
          <w:sz w:val="26"/>
          <w:u w:val="none"/>
          <w:vertAlign w:val="baseline"/>
        </w:rPr>
        <w:t>Smith also asked why he was pulled over, and one of the deputies told him what the 911 caller had said. Smith admitted to flashing his lights at a motorist but denied pointing his gun. After one minute forty-seven seconds, the deputies removed the handcuffs. The deputies and Smith spoke for a few more minutes; Smith then left the scene.</w:t>
      </w:r>
    </w:p>
    <w:p>
      <w:pPr>
        <w:keepNext w:val="0"/>
        <w:widowControl w:val="0"/>
        <w:spacing w:before="200" w:after="0" w:line="320" w:lineRule="atLeast"/>
        <w:ind w:left="0" w:right="0" w:firstLine="0"/>
        <w:jc w:val="both"/>
      </w:pPr>
      <w:bookmarkStart w:id="18" w:name="Bookmark_para_11"/>
      <w:bookmarkEnd w:id="18"/>
      <w:r>
        <w:rPr>
          <w:rFonts w:ascii="times" w:eastAsia="times" w:hAnsi="times" w:cs="times"/>
          <w:b w:val="0"/>
          <w:i w:val="0"/>
          <w:strike w:val="0"/>
          <w:noProof w:val="0"/>
          <w:color w:val="000000"/>
          <w:position w:val="0"/>
          <w:sz w:val="26"/>
          <w:u w:val="none"/>
          <w:vertAlign w:val="baseline"/>
        </w:rPr>
        <w:t xml:space="preserve">The next day, Smith, who is black, held a press conference at which he accused the deputies,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and the 911 caller of racial discrimination. He protested, as does his complaint, that the deputies stopped him even though he is an elected constable who was driving a government vehicle. He demanded that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apologize for his deputies' conducting the stop.</w:t>
      </w:r>
    </w:p>
    <w:p>
      <w:pPr>
        <w:keepNext w:val="0"/>
        <w:widowControl w:val="0"/>
        <w:spacing w:before="200" w:after="0" w:line="320" w:lineRule="atLeast"/>
        <w:ind w:left="0" w:right="0" w:firstLine="0"/>
        <w:jc w:val="both"/>
      </w:pPr>
      <w:bookmarkStart w:id="19" w:name="Bookmark_para_12"/>
      <w:bookmarkEnd w:id="19"/>
      <w:r>
        <w:rPr>
          <w:rFonts w:ascii="times" w:eastAsia="times" w:hAnsi="times" w:cs="times"/>
          <w:b w:val="0"/>
          <w:i w:val="0"/>
          <w:strike w:val="0"/>
          <w:noProof w:val="0"/>
          <w:color w:val="000000"/>
          <w:position w:val="0"/>
          <w:sz w:val="26"/>
          <w:u w:val="none"/>
          <w:vertAlign w:val="baseline"/>
        </w:rPr>
        <w:t>Smith's presser prompted media inquiries,</w:t>
      </w:r>
      <w:r>
        <w:rPr>
          <w:rFonts w:ascii="times" w:eastAsia="times" w:hAnsi="times" w:cs="times"/>
          <w:b w:val="0"/>
          <w:i w:val="0"/>
          <w:strike w:val="0"/>
          <w:noProof w:val="0"/>
          <w:color w:val="000000"/>
          <w:position w:val="0"/>
          <w:sz w:val="26"/>
          <w:u w:val="none"/>
          <w:vertAlign w:val="baseline"/>
        </w:rPr>
        <w:t> [*4] </w:t>
      </w:r>
      <w:r>
        <w:rPr>
          <w:rFonts w:ascii="times" w:eastAsia="times" w:hAnsi="times" w:cs="times"/>
          <w:b w:val="0"/>
          <w:i w:val="0"/>
          <w:strike w:val="0"/>
          <w:noProof w:val="0"/>
          <w:color w:val="000000"/>
          <w:position w:val="0"/>
          <w:sz w:val="26"/>
          <w:u w:val="none"/>
          <w:vertAlign w:val="baseline"/>
        </w:rPr>
        <w:t xml:space="preserve"> so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held his own. Defending his deputies,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pointed out that the 911 caller never mentioned Smith's race, that two of the deputies who stopped Smith were black, and that aiming a gun at other motorists would plainly warrant a felony stop. He then answered Smith's complaint that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did not call him to apologize on behalf of his deputies:</w:t>
      </w:r>
    </w:p>
    <w:p>
      <w:pPr>
        <w:keepNext w:val="0"/>
        <w:widowControl w:val="0"/>
        <w:spacing w:before="200" w:after="0" w:line="320" w:lineRule="atLeast"/>
        <w:ind w:left="400" w:right="0" w:firstLine="0"/>
        <w:jc w:val="both"/>
      </w:pPr>
      <w:bookmarkStart w:id="20" w:name="Bookmark_para_13"/>
      <w:bookmarkEnd w:id="20"/>
      <w:r>
        <w:rPr>
          <w:rFonts w:ascii="times" w:eastAsia="times" w:hAnsi="times" w:cs="times"/>
          <w:b w:val="0"/>
          <w:i w:val="0"/>
          <w:smallCaps/>
          <w:strike w:val="0"/>
          <w:noProof w:val="0"/>
          <w:color w:val="000000"/>
          <w:position w:val="0"/>
          <w:sz w:val="26"/>
          <w:u w:val="none"/>
          <w:vertAlign w:val="baseline"/>
        </w:rPr>
        <w:t>Reporter</w:t>
      </w:r>
      <w:r>
        <w:rPr>
          <w:rFonts w:ascii="times" w:eastAsia="times" w:hAnsi="times" w:cs="times"/>
          <w:b w:val="0"/>
          <w:i w:val="0"/>
          <w:strike w:val="0"/>
          <w:noProof w:val="0"/>
          <w:color w:val="000000"/>
          <w:position w:val="0"/>
          <w:sz w:val="26"/>
          <w:u w:val="none"/>
          <w:vertAlign w:val="baseline"/>
        </w:rPr>
        <w:t>: So we were talking to [Smith] and he says you haven't—he hasn't had a call from you. Have you had plans to talk to him, like, call—talk about this issue?</w:t>
      </w:r>
    </w:p>
    <w:p>
      <w:pPr>
        <w:keepNext w:val="0"/>
        <w:widowControl w:val="0"/>
        <w:spacing w:before="200" w:after="0" w:line="320" w:lineRule="atLeast"/>
        <w:ind w:left="400" w:right="0" w:firstLine="0"/>
        <w:jc w:val="both"/>
      </w:pPr>
      <w:bookmarkStart w:id="21" w:name="Bookmark_para_14"/>
      <w:bookmarkEnd w:id="21"/>
      <w:r>
        <w:rPr>
          <w:rFonts w:ascii="times" w:eastAsia="times" w:hAnsi="times" w:cs="times"/>
          <w:b w:val="0"/>
          <w:i w:val="0"/>
          <w:smallCaps/>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Well as much as I would like to, </w:t>
      </w:r>
      <w:r>
        <w:rPr>
          <w:rFonts w:ascii="times" w:eastAsia="times" w:hAnsi="times" w:cs="times"/>
          <w:b/>
          <w:i w:val="0"/>
          <w:strike w:val="0"/>
          <w:noProof w:val="0"/>
          <w:color w:val="000000"/>
          <w:position w:val="0"/>
          <w:sz w:val="26"/>
          <w:u w:val="none"/>
          <w:vertAlign w:val="baseline"/>
        </w:rPr>
        <w:t>my response would be, 'Why would I call him? He's a suspect in a criminal case.' If I was to call a suspect in a criminal case, could you imagine how that is going to play</w:t>
      </w:r>
      <w:r>
        <w:rPr>
          <w:rFonts w:ascii="times" w:eastAsia="times" w:hAnsi="times" w:cs="times"/>
          <w:b w:val="0"/>
          <w:i w:val="0"/>
          <w:strike w:val="0"/>
          <w:noProof w:val="0"/>
          <w:color w:val="000000"/>
          <w:position w:val="0"/>
          <w:sz w:val="26"/>
          <w:u w:val="none"/>
          <w:vertAlign w:val="baseline"/>
        </w:rPr>
        <w:t>? The fact that two elected officials are collaborating on possible criminal charges? I mean, we reviewed this this morning, the district attorney said this needs to probably be referred [to the Texas Rangers], we referred it. At that point, then it's not appropriate for me to make a phone call to a suspect in a criminal case. Regardless if they're an elected official or not—I don't think the public or anybody else wants to believe that law enforcement should be above the law.</w:t>
      </w:r>
      <w:r>
        <w:rPr>
          <w:rFonts w:ascii="times" w:eastAsia="times" w:hAnsi="times" w:cs="times"/>
          <w:b w:val="0"/>
          <w:i w:val="0"/>
          <w:strike w:val="0"/>
          <w:noProof w:val="0"/>
          <w:color w:val="000000"/>
          <w:position w:val="0"/>
          <w:sz w:val="26"/>
          <w:u w:val="none"/>
          <w:vertAlign w:val="baseline"/>
        </w:rPr>
        <w:t> [*5] </w:t>
      </w:r>
    </w:p>
    <w:p>
      <w:pPr>
        <w:keepNext w:val="0"/>
        <w:widowControl w:val="0"/>
        <w:spacing w:before="200" w:after="0" w:line="320" w:lineRule="atLeast"/>
        <w:ind w:left="0" w:right="0" w:firstLine="0"/>
        <w:jc w:val="both"/>
      </w:pPr>
      <w:bookmarkStart w:id="22" w:name="Bookmark_para_15"/>
      <w:bookmarkEnd w:id="22"/>
      <w:r>
        <w:rPr>
          <w:rFonts w:ascii="times" w:eastAsia="times" w:hAnsi="times" w:cs="times"/>
          <w:b w:val="0"/>
          <w:i w:val="0"/>
          <w:strike w:val="0"/>
          <w:noProof w:val="0"/>
          <w:color w:val="000000"/>
          <w:position w:val="0"/>
          <w:sz w:val="26"/>
          <w:u w:val="none"/>
          <w:vertAlign w:val="baseline"/>
        </w:rPr>
        <w:t xml:space="preserve">Smith then sued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the deputies, and Harris County in federal court. His amended complaint brings three counts. The first, against all defendants, is a claim under 42 U.S.C. § 1983 for excessive force, illegal search and seizure, and supervisory liability for the same. The remaining counts are state-law claims: The second, also against all defendants, is intentional infliction of emotional distress ("IIED"). The third, against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only, is defamation, arising from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's statement at the presser that Smith was a "suspect" in a "criminal case." Smith sues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in his individual and official capacities.</w:t>
      </w:r>
    </w:p>
    <w:p>
      <w:pPr>
        <w:keepNext w:val="0"/>
        <w:widowControl w:val="0"/>
        <w:spacing w:before="200" w:after="0" w:line="320" w:lineRule="atLeast"/>
        <w:ind w:left="0" w:right="0" w:firstLine="0"/>
        <w:jc w:val="both"/>
      </w:pPr>
      <w:bookmarkStart w:id="23" w:name="Bookmark_para_16"/>
      <w:bookmarkEnd w:id="23"/>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soon moved to dismiss the individual-capacity claims against him. He asserted qualified immunity ("QI") from the federal claims, which were inadequately pleaded.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stressed that he was at home when the stop took place. And even if he had been present or had directed the stop, the stop was completely lawful: The deputies had reasonable suspicion to stop Smith to investigate the 911 caller's disturbing report. Plus, the deputies used no force at all—and certainly not </w:t>
      </w:r>
      <w:r>
        <w:rPr>
          <w:rFonts w:ascii="times" w:eastAsia="times" w:hAnsi="times" w:cs="times"/>
          <w:b w:val="0"/>
          <w:i/>
          <w:strike w:val="0"/>
          <w:noProof w:val="0"/>
          <w:color w:val="000000"/>
          <w:position w:val="0"/>
          <w:sz w:val="26"/>
          <w:u w:val="none"/>
          <w:vertAlign w:val="baseline"/>
        </w:rPr>
        <w:t>excessive</w:t>
      </w:r>
      <w:r>
        <w:rPr>
          <w:rFonts w:ascii="times" w:eastAsia="times" w:hAnsi="times" w:cs="times"/>
          <w:b w:val="0"/>
          <w:i w:val="0"/>
          <w:strike w:val="0"/>
          <w:noProof w:val="0"/>
          <w:color w:val="000000"/>
          <w:position w:val="0"/>
          <w:sz w:val="26"/>
          <w:u w:val="none"/>
          <w:vertAlign w:val="baseline"/>
        </w:rPr>
        <w:t xml:space="preserve"> force—during Smith's brief detention.</w:t>
      </w:r>
    </w:p>
    <w:p>
      <w:pPr>
        <w:keepNext w:val="0"/>
        <w:widowControl w:val="0"/>
        <w:spacing w:before="200" w:after="0" w:line="320" w:lineRule="atLeast"/>
        <w:ind w:left="0" w:right="0" w:firstLine="0"/>
        <w:jc w:val="both"/>
      </w:pPr>
      <w:bookmarkStart w:id="24" w:name="Bookmark_para_17"/>
      <w:bookmarkEnd w:id="24"/>
      <w:r>
        <w:rPr>
          <w:rFonts w:ascii="times" w:eastAsia="times" w:hAnsi="times" w:cs="times"/>
          <w:b w:val="0"/>
          <w:i w:val="0"/>
          <w:strike w:val="0"/>
          <w:noProof w:val="0"/>
          <w:color w:val="000000"/>
          <w:position w:val="0"/>
          <w:sz w:val="26"/>
          <w:u w:val="none"/>
          <w:vertAlign w:val="baseline"/>
        </w:rPr>
        <w:t xml:space="preserve">The district court denied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's motion. This is all it said about the merits and</w:t>
      </w:r>
      <w:r>
        <w:rPr>
          <w:rFonts w:ascii="times" w:eastAsia="times" w:hAnsi="times" w:cs="times"/>
          <w:b w:val="0"/>
          <w:i w:val="0"/>
          <w:strike w:val="0"/>
          <w:noProof w:val="0"/>
          <w:color w:val="000000"/>
          <w:position w:val="0"/>
          <w:sz w:val="26"/>
          <w:u w:val="none"/>
          <w:vertAlign w:val="baseline"/>
        </w:rPr>
        <w:t> [*6] </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's defenses:</w:t>
      </w:r>
    </w:p>
    <w:p>
      <w:pPr>
        <w:keepNext w:val="0"/>
        <w:widowControl w:val="0"/>
        <w:spacing w:after="0" w:line="320" w:lineRule="atLeast"/>
        <w:ind w:left="400" w:right="0" w:firstLine="0"/>
        <w:jc w:val="both"/>
      </w:pPr>
      <w:bookmarkStart w:id="25" w:name="Bookmark_para_18"/>
      <w:bookmarkEnd w:id="25"/>
      <w:r>
        <w:rPr>
          <w:rFonts w:ascii="times" w:eastAsia="times" w:hAnsi="times" w:cs="times"/>
          <w:b w:val="0"/>
          <w:i w:val="0"/>
          <w:strike w:val="0"/>
          <w:noProof w:val="0"/>
          <w:color w:val="000000"/>
          <w:position w:val="0"/>
          <w:sz w:val="26"/>
          <w:u w:val="none"/>
          <w:vertAlign w:val="baseline"/>
        </w:rPr>
        <w:t>The Court finds that these allegations, taken as true, are sufficient to maintain the suit against the defendant individually. In short, the fact that the defendant is a Constable does not exempt him from a suit for slander as an individual, nor does his status automatically exempt him from acts done under "color of the law," where it is shown that he was involved in or endorsed illegal conduct. The circumstances are not fully clear, but suggest that the defendant was personally involved in the matter, even though he was not present. In any event, limited discovery concerning the defendant's involvement will serve to clear up the matter as to whether the defendant may be personally liable under [42 U.S.C.] § 1983.</w:t>
      </w:r>
    </w:p>
    <w:p>
      <w:pPr>
        <w:keepNext w:val="0"/>
        <w:widowControl w:val="0"/>
        <w:spacing w:before="200" w:after="0" w:line="320" w:lineRule="atLeast"/>
        <w:ind w:left="0" w:right="0" w:firstLine="0"/>
        <w:jc w:val="both"/>
      </w:pP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appealed.</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II.</w:t>
      </w:r>
    </w:p>
    <w:p>
      <w:pPr>
        <w:keepNext w:val="0"/>
        <w:widowControl w:val="0"/>
        <w:spacing w:before="200" w:after="0" w:line="320" w:lineRule="atLeast"/>
        <w:ind w:left="0" w:right="0" w:firstLine="0"/>
        <w:jc w:val="both"/>
      </w:pPr>
      <w:bookmarkStart w:id="26" w:name="Bookmark_para_19"/>
      <w:bookmarkEnd w:id="26"/>
      <w:bookmarkStart w:id="27" w:name="Bookmark_I658CDXX28T4VH0020000400"/>
      <w:bookmarkEnd w:id="27"/>
      <w:bookmarkStart w:id="28" w:name="Bookmark_I658CDXX28T4VH0040000400"/>
      <w:bookmarkEnd w:id="28"/>
      <w:bookmarkStart w:id="29" w:name="Bookmark_LNHNREFclscc1"/>
      <w:bookmarkEnd w:id="29"/>
      <w:r>
        <w:rPr>
          <w:rFonts w:ascii="times" w:eastAsia="times" w:hAnsi="times" w:cs="times"/>
          <w:b w:val="0"/>
          <w:i w:val="0"/>
          <w:strike w:val="0"/>
          <w:noProof w:val="0"/>
          <w:color w:val="000000"/>
          <w:position w:val="0"/>
          <w:sz w:val="26"/>
          <w:u w:val="none"/>
          <w:vertAlign w:val="baseline"/>
        </w:rPr>
        <w:t xml:space="preserve">"This court reviews </w:t>
      </w:r>
      <w:r>
        <w:rPr>
          <w:rFonts w:ascii="times" w:eastAsia="times" w:hAnsi="times" w:cs="times"/>
          <w:b w:val="0"/>
          <w:i/>
          <w:strike w:val="0"/>
          <w:noProof w:val="0"/>
          <w:color w:val="000000"/>
          <w:position w:val="0"/>
          <w:sz w:val="26"/>
          <w:u w:val="none"/>
          <w:vertAlign w:val="baseline"/>
        </w:rPr>
        <w:t>de novo</w:t>
      </w:r>
      <w:r>
        <w:rPr>
          <w:rFonts w:ascii="times" w:eastAsia="times" w:hAnsi="times" w:cs="times"/>
          <w:b w:val="0"/>
          <w:i w:val="0"/>
          <w:strike w:val="0"/>
          <w:noProof w:val="0"/>
          <w:color w:val="000000"/>
          <w:position w:val="0"/>
          <w:sz w:val="26"/>
          <w:u w:val="none"/>
          <w:vertAlign w:val="baseline"/>
        </w:rPr>
        <w:t xml:space="preserve"> a district court's denial of a motion to dismiss on grounds of qualified or absolute immunity." </w:t>
      </w:r>
      <w:bookmarkStart w:id="30" w:name="Bookmark_I658CDXX28T4VH0010000400"/>
      <w:bookmarkEnd w:id="30"/>
      <w:r>
        <w:rPr>
          <w:rFonts w:ascii="times" w:eastAsia="times" w:hAnsi="times" w:cs="times"/>
          <w:b w:val="0"/>
          <w:i/>
          <w:strike w:val="0"/>
          <w:noProof w:val="0"/>
          <w:color w:val="000000"/>
          <w:position w:val="0"/>
          <w:sz w:val="26"/>
          <w:u w:val="none"/>
          <w:vertAlign w:val="baseline"/>
        </w:rPr>
        <w:t>Terwilliger v. Reyna</w:t>
      </w:r>
      <w:r>
        <w:rPr>
          <w:rFonts w:ascii="times" w:eastAsia="times" w:hAnsi="times" w:cs="times"/>
          <w:b w:val="0"/>
          <w:i w:val="0"/>
          <w:strike w:val="0"/>
          <w:noProof w:val="0"/>
          <w:color w:val="000000"/>
          <w:position w:val="0"/>
          <w:sz w:val="26"/>
          <w:u w:val="none"/>
          <w:vertAlign w:val="baseline"/>
        </w:rPr>
        <w:t xml:space="preserve">, 4 F.4th 270, 279 (5th Cir. 2021). When an official asserts QI, the plaintiff bears the burden to rebut that defense. </w:t>
      </w:r>
      <w:bookmarkStart w:id="31" w:name="Bookmark_I658CDXX28T4VH0030000400"/>
      <w:bookmarkEnd w:id="31"/>
      <w:r>
        <w:rPr>
          <w:rFonts w:ascii="times" w:eastAsia="times" w:hAnsi="times" w:cs="times"/>
          <w:b w:val="0"/>
          <w:i/>
          <w:strike w:val="0"/>
          <w:noProof w:val="0"/>
          <w:color w:val="000000"/>
          <w:position w:val="0"/>
          <w:sz w:val="26"/>
          <w:u w:val="none"/>
          <w:vertAlign w:val="baseline"/>
        </w:rPr>
        <w:t>Hyatt v. Thomas</w:t>
      </w:r>
      <w:r>
        <w:rPr>
          <w:rFonts w:ascii="times" w:eastAsia="times" w:hAnsi="times" w:cs="times"/>
          <w:b w:val="0"/>
          <w:i w:val="0"/>
          <w:strike w:val="0"/>
          <w:noProof w:val="0"/>
          <w:color w:val="000000"/>
          <w:position w:val="0"/>
          <w:sz w:val="26"/>
          <w:u w:val="none"/>
          <w:vertAlign w:val="baseline"/>
        </w:rPr>
        <w:t>, 843 F.3d 172, 177 (5th Cir. 2016).</w:t>
      </w:r>
    </w:p>
    <w:p>
      <w:pPr>
        <w:keepNext w:val="0"/>
        <w:widowControl w:val="0"/>
        <w:spacing w:before="200" w:after="0" w:line="320" w:lineRule="atLeast"/>
        <w:ind w:left="0" w:right="0" w:firstLine="0"/>
        <w:jc w:val="both"/>
      </w:pPr>
      <w:bookmarkStart w:id="32" w:name="Bookmark_para_20"/>
      <w:bookmarkEnd w:id="32"/>
      <w:bookmarkStart w:id="33" w:name="Bookmark_LNHNREFclscc2"/>
      <w:bookmarkEnd w:id="33"/>
      <w:r>
        <w:rPr>
          <w:rFonts w:ascii="times" w:eastAsia="times" w:hAnsi="times" w:cs="times"/>
          <w:b w:val="0"/>
          <w:i w:val="0"/>
          <w:strike w:val="0"/>
          <w:noProof w:val="0"/>
          <w:color w:val="000000"/>
          <w:position w:val="0"/>
          <w:sz w:val="26"/>
          <w:u w:val="none"/>
          <w:vertAlign w:val="baseline"/>
        </w:rPr>
        <w:t>The standard pleading burden applies:</w:t>
      </w:r>
    </w:p>
    <w:p>
      <w:pPr>
        <w:keepNext w:val="0"/>
        <w:widowControl w:val="0"/>
        <w:spacing w:before="200" w:after="0" w:line="320" w:lineRule="atLeast"/>
        <w:ind w:left="400" w:right="0" w:firstLine="0"/>
        <w:jc w:val="both"/>
      </w:pPr>
      <w:bookmarkStart w:id="34" w:name="Bookmark_para_21"/>
      <w:bookmarkEnd w:id="34"/>
      <w:r>
        <w:rPr>
          <w:rFonts w:ascii="times" w:eastAsia="times" w:hAnsi="times" w:cs="times"/>
          <w:b w:val="0"/>
          <w:i w:val="0"/>
          <w:strike w:val="0"/>
          <w:noProof w:val="0"/>
          <w:color w:val="000000"/>
          <w:position w:val="0"/>
          <w:sz w:val="26"/>
          <w:u w:val="none"/>
          <w:vertAlign w:val="baseline"/>
        </w:rPr>
        <w:t xml:space="preserve">To withstand a motion to dismiss under Rule 12(b)(6), a complaint must present enough facts to state a plausible claim to relief. </w:t>
      </w:r>
      <w:bookmarkStart w:id="35" w:name="Bookmark_I658CDXY28T4VP0010000400"/>
      <w:bookmarkEnd w:id="35"/>
      <w:r>
        <w:rPr>
          <w:rFonts w:ascii="times" w:eastAsia="times" w:hAnsi="times" w:cs="times"/>
          <w:b w:val="0"/>
          <w:i w:val="0"/>
          <w:strike w:val="0"/>
          <w:noProof w:val="0"/>
          <w:color w:val="000000"/>
          <w:position w:val="0"/>
          <w:sz w:val="26"/>
          <w:u w:val="none"/>
          <w:vertAlign w:val="baseline"/>
        </w:rPr>
        <w:t>A plaintiff need not provide exhaustive detail to avoid dismissal, but the pleaded facts must allow</w:t>
      </w:r>
      <w:r>
        <w:rPr>
          <w:rFonts w:ascii="times" w:eastAsia="times" w:hAnsi="times" w:cs="times"/>
          <w:b w:val="0"/>
          <w:i w:val="0"/>
          <w:strike w:val="0"/>
          <w:noProof w:val="0"/>
          <w:color w:val="000000"/>
          <w:position w:val="0"/>
          <w:sz w:val="26"/>
          <w:u w:val="none"/>
          <w:vertAlign w:val="baseline"/>
        </w:rPr>
        <w:t> [*7] </w:t>
      </w:r>
      <w:r>
        <w:rPr>
          <w:rFonts w:ascii="times" w:eastAsia="times" w:hAnsi="times" w:cs="times"/>
          <w:b w:val="0"/>
          <w:i w:val="0"/>
          <w:strike w:val="0"/>
          <w:noProof w:val="0"/>
          <w:color w:val="000000"/>
          <w:position w:val="0"/>
          <w:sz w:val="26"/>
          <w:u w:val="none"/>
          <w:vertAlign w:val="baseline"/>
        </w:rPr>
        <w:t xml:space="preserve"> a reasonable inference that the plaintiff should prevail. Facts that only </w:t>
      </w:r>
      <w:r>
        <w:rPr>
          <w:rFonts w:ascii="times" w:eastAsia="times" w:hAnsi="times" w:cs="times"/>
          <w:b w:val="0"/>
          <w:i/>
          <w:strike w:val="0"/>
          <w:noProof w:val="0"/>
          <w:color w:val="000000"/>
          <w:position w:val="0"/>
          <w:sz w:val="26"/>
          <w:u w:val="none"/>
          <w:vertAlign w:val="baseline"/>
        </w:rPr>
        <w:t>conceivably</w:t>
      </w:r>
      <w:r>
        <w:rPr>
          <w:rFonts w:ascii="times" w:eastAsia="times" w:hAnsi="times" w:cs="times"/>
          <w:b w:val="0"/>
          <w:i w:val="0"/>
          <w:strike w:val="0"/>
          <w:noProof w:val="0"/>
          <w:color w:val="000000"/>
          <w:position w:val="0"/>
          <w:sz w:val="26"/>
          <w:u w:val="none"/>
          <w:vertAlign w:val="baseline"/>
        </w:rPr>
        <w:t xml:space="preserve"> give rise to relief don't suffice. Thus, though we generally take as true what a complaint alleges, we do not credit a complaint's legal conclusions or threadbare recitals of the elements of a cause of action.</w:t>
      </w:r>
      <w:r>
        <w:rPr>
          <w:rFonts w:ascii="times" w:eastAsia="times" w:hAnsi="times" w:cs="times"/>
          <w:vertAlign w:val="superscript"/>
        </w:rPr>
        <w:footnoteReference w:customMarkFollows="1" w:id="2"/>
        <w:t xml:space="preserve">1</w:t>
      </w:r>
    </w:p>
    <w:p>
      <w:pPr>
        <w:keepNext w:val="0"/>
        <w:widowControl w:val="0"/>
        <w:spacing w:after="0" w:line="320" w:lineRule="atLeast"/>
        <w:ind w:left="0" w:right="0" w:firstLine="0"/>
        <w:jc w:val="both"/>
      </w:pPr>
      <w:bookmarkStart w:id="39" w:name="Bookmark_I658CDXY28T4VP0050000400"/>
      <w:bookmarkEnd w:id="39"/>
      <w:r>
        <w:rPr>
          <w:rFonts w:ascii="times" w:eastAsia="times" w:hAnsi="times" w:cs="times"/>
          <w:b w:val="0"/>
          <w:i w:val="0"/>
          <w:strike w:val="0"/>
          <w:noProof w:val="0"/>
          <w:color w:val="000000"/>
          <w:position w:val="0"/>
          <w:sz w:val="26"/>
          <w:u w:val="none"/>
          <w:vertAlign w:val="baseline"/>
        </w:rPr>
        <w:t>The denial of immunity is a collateral order, which this court has jurisdiction to review.</w:t>
      </w:r>
      <w:r>
        <w:rPr>
          <w:rFonts w:ascii="times" w:eastAsia="times" w:hAnsi="times" w:cs="times"/>
          <w:vertAlign w:val="superscript"/>
        </w:rPr>
        <w:footnoteReference w:customMarkFollows="1" w:id="3"/>
        <w:t xml:space="preserve">2</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III.</w:t>
      </w:r>
    </w:p>
    <w:p>
      <w:pPr>
        <w:keepNext w:val="0"/>
        <w:widowControl w:val="0"/>
        <w:spacing w:before="200" w:after="0" w:line="320" w:lineRule="atLeast"/>
        <w:ind w:left="0" w:right="0" w:firstLine="0"/>
        <w:jc w:val="both"/>
      </w:pPr>
      <w:bookmarkStart w:id="43" w:name="Bookmark_para_22"/>
      <w:bookmarkEnd w:id="43"/>
      <w:r>
        <w:rPr>
          <w:rFonts w:ascii="times" w:eastAsia="times" w:hAnsi="times" w:cs="times"/>
          <w:b w:val="0"/>
          <w:i w:val="0"/>
          <w:strike w:val="0"/>
          <w:noProof w:val="0"/>
          <w:color w:val="000000"/>
          <w:position w:val="0"/>
          <w:sz w:val="26"/>
          <w:u w:val="none"/>
          <w:vertAlign w:val="baseline"/>
        </w:rPr>
        <w:t xml:space="preserve">This court must first decide whether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is entitled to QI on the federal claims. He is. We then must decide whether Texas law immunizes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from Smith's tort claims. It does, so we reverse and dismiss all individual-capacity claims against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A.</w:t>
      </w:r>
    </w:p>
    <w:p>
      <w:pPr>
        <w:keepNext w:val="0"/>
        <w:widowControl w:val="0"/>
        <w:spacing w:before="200" w:after="0" w:line="320" w:lineRule="atLeast"/>
        <w:ind w:left="0" w:right="0" w:firstLine="0"/>
        <w:jc w:val="both"/>
      </w:pPr>
      <w:bookmarkStart w:id="44" w:name="Bookmark_para_23"/>
      <w:bookmarkEnd w:id="44"/>
      <w:r>
        <w:rPr>
          <w:rFonts w:ascii="times" w:eastAsia="times" w:hAnsi="times" w:cs="times"/>
          <w:b w:val="0"/>
          <w:i w:val="0"/>
          <w:strike w:val="0"/>
          <w:noProof w:val="0"/>
          <w:color w:val="000000"/>
          <w:position w:val="0"/>
          <w:sz w:val="26"/>
          <w:u w:val="none"/>
          <w:vertAlign w:val="baseline"/>
        </w:rPr>
        <w:t xml:space="preserve">We turn first to the federal claims. Although his brief does not challenge the propriety of the initial traffic stop, Smith asserts that the deputies committed an unreasonable seizure and used excessive force to detain him. Though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wasn't present, Smith claims that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is responsible for the stop because he either "order[ed] the excessive force used against [Smith]" or ratified that violation by defending his deputies at the press conference.</w:t>
      </w:r>
    </w:p>
    <w:p>
      <w:pPr>
        <w:keepNext w:val="0"/>
        <w:widowControl w:val="0"/>
        <w:spacing w:before="200" w:after="0" w:line="320" w:lineRule="atLeast"/>
        <w:ind w:left="0" w:right="0" w:firstLine="0"/>
        <w:jc w:val="both"/>
      </w:pPr>
      <w:bookmarkStart w:id="45" w:name="Bookmark_para_24"/>
      <w:bookmarkEnd w:id="45"/>
      <w:bookmarkStart w:id="46" w:name="Bookmark_I658CDXY2HM5TG0040000400"/>
      <w:bookmarkEnd w:id="46"/>
      <w:bookmarkStart w:id="47" w:name="Bookmark_LNHNREFclscc3"/>
      <w:bookmarkEnd w:id="47"/>
      <w:r>
        <w:rPr>
          <w:rFonts w:ascii="times" w:eastAsia="times" w:hAnsi="times" w:cs="times"/>
          <w:b w:val="0"/>
          <w:i w:val="0"/>
          <w:strike w:val="0"/>
          <w:noProof w:val="0"/>
          <w:color w:val="000000"/>
          <w:position w:val="0"/>
          <w:sz w:val="26"/>
          <w:u w:val="none"/>
          <w:vertAlign w:val="baseline"/>
        </w:rPr>
        <w:t>When a defendant asserts and is entitled to QI, a court has two options: It can decide that the plaintiff's</w:t>
      </w:r>
      <w:r>
        <w:rPr>
          <w:rFonts w:ascii="times" w:eastAsia="times" w:hAnsi="times" w:cs="times"/>
          <w:b w:val="0"/>
          <w:i w:val="0"/>
          <w:strike w:val="0"/>
          <w:noProof w:val="0"/>
          <w:color w:val="000000"/>
          <w:position w:val="0"/>
          <w:sz w:val="26"/>
          <w:u w:val="none"/>
          <w:vertAlign w:val="baseline"/>
        </w:rPr>
        <w:t> [*8] </w:t>
      </w:r>
      <w:r>
        <w:rPr>
          <w:rFonts w:ascii="times" w:eastAsia="times" w:hAnsi="times" w:cs="times"/>
          <w:b w:val="0"/>
          <w:i w:val="0"/>
          <w:strike w:val="0"/>
          <w:noProof w:val="0"/>
          <w:color w:val="000000"/>
          <w:position w:val="0"/>
          <w:sz w:val="26"/>
          <w:u w:val="none"/>
          <w:vertAlign w:val="baseline"/>
        </w:rPr>
        <w:t xml:space="preserve"> constitutional claims lack merit, or it can decide that the defendant's conduct did not violate clearly established law. Which path to choose is committed to our "sound discretion." </w:t>
      </w:r>
      <w:bookmarkStart w:id="48" w:name="Bookmark_I658CDXY2HM5TG0030000400"/>
      <w:bookmarkEnd w:id="48"/>
      <w:r>
        <w:rPr>
          <w:rFonts w:ascii="times" w:eastAsia="times" w:hAnsi="times" w:cs="times"/>
          <w:b w:val="0"/>
          <w:i/>
          <w:strike w:val="0"/>
          <w:noProof w:val="0"/>
          <w:color w:val="000000"/>
          <w:position w:val="0"/>
          <w:sz w:val="26"/>
          <w:u w:val="none"/>
          <w:vertAlign w:val="baseline"/>
        </w:rPr>
        <w:t>Pearson v. Callahan</w:t>
      </w:r>
      <w:r>
        <w:rPr>
          <w:rFonts w:ascii="times" w:eastAsia="times" w:hAnsi="times" w:cs="times"/>
          <w:b w:val="0"/>
          <w:i w:val="0"/>
          <w:strike w:val="0"/>
          <w:noProof w:val="0"/>
          <w:color w:val="000000"/>
          <w:position w:val="0"/>
          <w:sz w:val="26"/>
          <w:u w:val="none"/>
          <w:vertAlign w:val="baseline"/>
        </w:rPr>
        <w:t>, 555 U.S. 223, 236, 129 S. Ct. 808, 172 L. Ed. 2d 565 (2009).</w:t>
      </w:r>
    </w:p>
    <w:p>
      <w:pPr>
        <w:keepNext w:val="0"/>
        <w:widowControl w:val="0"/>
        <w:spacing w:before="200" w:after="0" w:line="320" w:lineRule="atLeast"/>
        <w:ind w:left="0" w:right="0" w:firstLine="0"/>
        <w:jc w:val="both"/>
      </w:pPr>
      <w:bookmarkStart w:id="49" w:name="Bookmark_para_25"/>
      <w:bookmarkEnd w:id="49"/>
      <w:r>
        <w:rPr>
          <w:rFonts w:ascii="times" w:eastAsia="times" w:hAnsi="times" w:cs="times"/>
          <w:b w:val="0"/>
          <w:i w:val="0"/>
          <w:strike w:val="0"/>
          <w:noProof w:val="0"/>
          <w:color w:val="000000"/>
          <w:position w:val="0"/>
          <w:sz w:val="26"/>
          <w:u w:val="none"/>
          <w:vertAlign w:val="baseline"/>
        </w:rPr>
        <w:t>We choose to address the merits, and there are none. Smith has not pleaded a constitutional violation—not even close.</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1.</w:t>
      </w:r>
    </w:p>
    <w:p>
      <w:pPr>
        <w:keepNext w:val="0"/>
        <w:widowControl w:val="0"/>
        <w:spacing w:before="200" w:after="0" w:line="320" w:lineRule="atLeast"/>
        <w:ind w:left="0" w:right="0" w:firstLine="0"/>
        <w:jc w:val="both"/>
      </w:pPr>
      <w:bookmarkStart w:id="50" w:name="Bookmark_para_26"/>
      <w:bookmarkEnd w:id="50"/>
      <w:r>
        <w:rPr>
          <w:rFonts w:ascii="times" w:eastAsia="times" w:hAnsi="times" w:cs="times"/>
          <w:b w:val="0"/>
          <w:i w:val="0"/>
          <w:strike w:val="0"/>
          <w:noProof w:val="0"/>
          <w:color w:val="000000"/>
          <w:position w:val="0"/>
          <w:sz w:val="26"/>
          <w:u w:val="none"/>
          <w:vertAlign w:val="baseline"/>
        </w:rPr>
        <w:t>Smith first claims that after the stop, the deputies unreasonably seized him, violating the Fourth Amendment. That claim is meritless.</w:t>
      </w:r>
    </w:p>
    <w:p>
      <w:pPr>
        <w:keepNext w:val="0"/>
        <w:widowControl w:val="0"/>
        <w:spacing w:before="200" w:after="0" w:line="320" w:lineRule="atLeast"/>
        <w:ind w:left="0" w:right="0" w:firstLine="0"/>
        <w:jc w:val="both"/>
      </w:pPr>
      <w:bookmarkStart w:id="51" w:name="Bookmark_para_27"/>
      <w:bookmarkEnd w:id="51"/>
      <w:bookmarkStart w:id="52" w:name="Bookmark_I2XB147B2RP00011CTY00009"/>
      <w:bookmarkEnd w:id="52"/>
      <w:bookmarkStart w:id="53" w:name="Bookmark_I658CDXY2N1RKV0010000400"/>
      <w:bookmarkEnd w:id="53"/>
      <w:r>
        <w:rPr>
          <w:rFonts w:ascii="times" w:eastAsia="times" w:hAnsi="times" w:cs="times"/>
          <w:b w:val="0"/>
          <w:i w:val="0"/>
          <w:strike w:val="0"/>
          <w:noProof w:val="0"/>
          <w:color w:val="000000"/>
          <w:position w:val="0"/>
          <w:sz w:val="26"/>
          <w:u w:val="none"/>
          <w:vertAlign w:val="baseline"/>
        </w:rPr>
        <w:t xml:space="preserve">Smith appears to claim that his seizure was a </w:t>
      </w:r>
      <w:r>
        <w:rPr>
          <w:rFonts w:ascii="times" w:eastAsia="times" w:hAnsi="times" w:cs="times"/>
          <w:b w:val="0"/>
          <w:i/>
          <w:strike w:val="0"/>
          <w:noProof w:val="0"/>
          <w:color w:val="000000"/>
          <w:position w:val="0"/>
          <w:sz w:val="26"/>
          <w:u w:val="none"/>
          <w:vertAlign w:val="baseline"/>
        </w:rPr>
        <w:t>de facto</w:t>
      </w:r>
      <w:r>
        <w:rPr>
          <w:rFonts w:ascii="times" w:eastAsia="times" w:hAnsi="times" w:cs="times"/>
          <w:b w:val="0"/>
          <w:i w:val="0"/>
          <w:strike w:val="0"/>
          <w:noProof w:val="0"/>
          <w:color w:val="000000"/>
          <w:position w:val="0"/>
          <w:sz w:val="26"/>
          <w:u w:val="none"/>
          <w:vertAlign w:val="baseline"/>
        </w:rPr>
        <w:t xml:space="preserve"> arrest that required probable cause. </w:t>
      </w:r>
      <w:bookmarkStart w:id="54" w:name="Bookmark_I2XB1479VXD00011CTY00007"/>
      <w:bookmarkEnd w:id="54"/>
      <w:bookmarkStart w:id="55" w:name="Bookmark_I658CDXY2N1RKV0030000400"/>
      <w:bookmarkEnd w:id="55"/>
      <w:bookmarkStart w:id="56" w:name="Bookmark_I2XB147980200011CTY00001"/>
      <w:bookmarkEnd w:id="56"/>
      <w:bookmarkStart w:id="57" w:name="Bookmark_I2XB1479J5R00011CTY00003"/>
      <w:bookmarkEnd w:id="57"/>
      <w:bookmarkStart w:id="58" w:name="Bookmark_I658CDY02N1RM10020000400"/>
      <w:bookmarkEnd w:id="58"/>
      <w:r>
        <w:rPr>
          <w:rFonts w:ascii="times" w:eastAsia="times" w:hAnsi="times" w:cs="times"/>
          <w:b w:val="0"/>
          <w:i w:val="0"/>
          <w:strike w:val="0"/>
          <w:noProof w:val="0"/>
          <w:color w:val="000000"/>
          <w:position w:val="0"/>
          <w:sz w:val="26"/>
          <w:u w:val="none"/>
          <w:vertAlign w:val="baseline"/>
        </w:rPr>
        <w:t xml:space="preserve">But Smith was not arrested. </w:t>
      </w:r>
      <w:bookmarkStart w:id="59" w:name="Bookmark_I2XB1479P7400011CTY00005"/>
      <w:bookmarkEnd w:id="59"/>
      <w:bookmarkStart w:id="60" w:name="Bookmark_I658CDXY2N1RKV0050000400"/>
      <w:bookmarkEnd w:id="60"/>
      <w:bookmarkStart w:id="61" w:name="Bookmark_LNHNREFclscc4"/>
      <w:bookmarkEnd w:id="61"/>
      <w:r>
        <w:rPr>
          <w:rFonts w:ascii="times" w:eastAsia="times" w:hAnsi="times" w:cs="times"/>
          <w:b w:val="0"/>
          <w:i/>
          <w:strike w:val="0"/>
          <w:noProof w:val="0"/>
          <w:color w:val="000000"/>
          <w:position w:val="0"/>
          <w:sz w:val="26"/>
          <w:u w:val="none"/>
          <w:vertAlign w:val="baseline"/>
        </w:rPr>
        <w:t>De facto</w:t>
      </w:r>
      <w:r>
        <w:rPr>
          <w:rFonts w:ascii="times" w:eastAsia="times" w:hAnsi="times" w:cs="times"/>
          <w:b w:val="0"/>
          <w:i w:val="0"/>
          <w:strike w:val="0"/>
          <w:noProof w:val="0"/>
          <w:color w:val="000000"/>
          <w:position w:val="0"/>
          <w:sz w:val="26"/>
          <w:u w:val="none"/>
          <w:vertAlign w:val="baseline"/>
        </w:rPr>
        <w:t xml:space="preserve"> arrest requires restraint "of the degree which the law associates with formal arrest." </w:t>
      </w:r>
      <w:bookmarkStart w:id="62" w:name="Bookmark_I658CDXY2HM5TG0050000400"/>
      <w:bookmarkEnd w:id="62"/>
      <w:r>
        <w:rPr>
          <w:rFonts w:ascii="times" w:eastAsia="times" w:hAnsi="times" w:cs="times"/>
          <w:b w:val="0"/>
          <w:i/>
          <w:strike w:val="0"/>
          <w:noProof w:val="0"/>
          <w:color w:val="000000"/>
          <w:position w:val="0"/>
          <w:sz w:val="26"/>
          <w:u w:val="none"/>
          <w:vertAlign w:val="baseline"/>
        </w:rPr>
        <w:t>Windham v. Harris Cnty.</w:t>
      </w:r>
      <w:r>
        <w:rPr>
          <w:rFonts w:ascii="times" w:eastAsia="times" w:hAnsi="times" w:cs="times"/>
          <w:b w:val="0"/>
          <w:i w:val="0"/>
          <w:strike w:val="0"/>
          <w:noProof w:val="0"/>
          <w:color w:val="000000"/>
          <w:position w:val="0"/>
          <w:sz w:val="26"/>
          <w:u w:val="none"/>
          <w:vertAlign w:val="baseline"/>
        </w:rPr>
        <w:t xml:space="preserve">, 875 F.3d 229, 240 (5th Cir. 2017) (cleaned up). </w:t>
      </w:r>
      <w:bookmarkStart w:id="63" w:name="Bookmark_I658CDXY2N1RKV0050000400_2"/>
      <w:bookmarkEnd w:id="63"/>
      <w:bookmarkStart w:id="64" w:name="Bookmark_I658CDY02N1RM10020000400_2"/>
      <w:bookmarkEnd w:id="64"/>
      <w:bookmarkStart w:id="65" w:name="Bookmark_I658CDXY2N1RKV0030000400_2"/>
      <w:bookmarkEnd w:id="65"/>
      <w:r>
        <w:rPr>
          <w:rFonts w:ascii="times" w:eastAsia="times" w:hAnsi="times" w:cs="times"/>
          <w:b w:val="0"/>
          <w:i w:val="0"/>
          <w:strike w:val="0"/>
          <w:noProof w:val="0"/>
          <w:color w:val="000000"/>
          <w:position w:val="0"/>
          <w:sz w:val="26"/>
          <w:u w:val="none"/>
          <w:vertAlign w:val="baseline"/>
        </w:rPr>
        <w:t xml:space="preserve">Taking a suspect "to police headquarters usually marks the point at which an investigatory stop becomes a </w:t>
      </w:r>
      <w:r>
        <w:rPr>
          <w:rFonts w:ascii="times" w:eastAsia="times" w:hAnsi="times" w:cs="times"/>
          <w:b w:val="0"/>
          <w:i/>
          <w:strike w:val="0"/>
          <w:noProof w:val="0"/>
          <w:color w:val="000000"/>
          <w:position w:val="0"/>
          <w:sz w:val="26"/>
          <w:u w:val="none"/>
          <w:vertAlign w:val="baseline"/>
        </w:rPr>
        <w:t>de facto</w:t>
      </w:r>
      <w:r>
        <w:rPr>
          <w:rFonts w:ascii="times" w:eastAsia="times" w:hAnsi="times" w:cs="times"/>
          <w:b w:val="0"/>
          <w:i w:val="0"/>
          <w:strike w:val="0"/>
          <w:noProof w:val="0"/>
          <w:color w:val="000000"/>
          <w:position w:val="0"/>
          <w:sz w:val="26"/>
          <w:u w:val="none"/>
          <w:vertAlign w:val="baseline"/>
        </w:rPr>
        <w:t xml:space="preserve"> arrest."</w:t>
      </w:r>
      <w:r>
        <w:rPr>
          <w:rFonts w:ascii="times" w:eastAsia="times" w:hAnsi="times" w:cs="times"/>
          <w:vertAlign w:val="superscript"/>
        </w:rPr>
        <w:footnoteReference w:customMarkFollows="1" w:id="4"/>
        <w:t xml:space="preserve">3</w:t>
      </w:r>
      <w:r>
        <w:rPr>
          <w:rFonts w:ascii="times" w:eastAsia="times" w:hAnsi="times" w:cs="times"/>
          <w:b w:val="0"/>
          <w:i w:val="0"/>
          <w:strike w:val="0"/>
          <w:noProof w:val="0"/>
          <w:color w:val="000000"/>
          <w:position w:val="0"/>
          <w:sz w:val="26"/>
          <w:u w:val="none"/>
          <w:vertAlign w:val="baseline"/>
        </w:rPr>
        <w:t xml:space="preserve"> And if unjustifiably prolonged, a </w:t>
      </w:r>
      <w:r>
        <w:rPr>
          <w:rFonts w:ascii="times" w:eastAsia="times" w:hAnsi="times" w:cs="times"/>
          <w:b w:val="0"/>
          <w:i/>
          <w:strike w:val="0"/>
          <w:noProof w:val="0"/>
          <w:color w:val="000000"/>
          <w:position w:val="0"/>
          <w:sz w:val="26"/>
          <w:u w:val="none"/>
          <w:vertAlign w:val="baseline"/>
        </w:rPr>
        <w:t>Terry</w:t>
      </w:r>
      <w:r>
        <w:rPr>
          <w:rFonts w:ascii="times" w:eastAsia="times" w:hAnsi="times" w:cs="times"/>
          <w:b w:val="0"/>
          <w:i w:val="0"/>
          <w:strike w:val="0"/>
          <w:noProof w:val="0"/>
          <w:color w:val="000000"/>
          <w:position w:val="0"/>
          <w:sz w:val="26"/>
          <w:u w:val="none"/>
          <w:vertAlign w:val="baseline"/>
        </w:rPr>
        <w:t xml:space="preserve"> stop "can, due to its duration, transform into the equivalent of an arrest." </w:t>
      </w:r>
      <w:bookmarkStart w:id="70" w:name="Bookmark_I658CDXY2N1RKV0020000400"/>
      <w:bookmarkEnd w:id="70"/>
      <w:r>
        <w:rPr>
          <w:rFonts w:ascii="times" w:eastAsia="times" w:hAnsi="times" w:cs="times"/>
          <w:b w:val="0"/>
          <w:i/>
          <w:strike w:val="0"/>
          <w:noProof w:val="0"/>
          <w:color w:val="000000"/>
          <w:position w:val="0"/>
          <w:sz w:val="26"/>
          <w:u w:val="none"/>
          <w:vertAlign w:val="baseline"/>
        </w:rPr>
        <w:t>United States v. Massi</w:t>
      </w:r>
      <w:r>
        <w:rPr>
          <w:rFonts w:ascii="times" w:eastAsia="times" w:hAnsi="times" w:cs="times"/>
          <w:b w:val="0"/>
          <w:i w:val="0"/>
          <w:strike w:val="0"/>
          <w:noProof w:val="0"/>
          <w:color w:val="000000"/>
          <w:position w:val="0"/>
          <w:sz w:val="26"/>
          <w:u w:val="none"/>
          <w:vertAlign w:val="baseline"/>
        </w:rPr>
        <w:t xml:space="preserve">, 761 F.3d 512, 522 (5th Cir. 2014). </w:t>
      </w:r>
      <w:r>
        <w:rPr>
          <w:rFonts w:ascii="times" w:eastAsia="times" w:hAnsi="times" w:cs="times"/>
          <w:b w:val="0"/>
          <w:i w:val="0"/>
          <w:strike w:val="0"/>
          <w:noProof w:val="0"/>
          <w:color w:val="000000"/>
          <w:position w:val="0"/>
          <w:sz w:val="26"/>
          <w:u w:val="none"/>
          <w:vertAlign w:val="baseline"/>
        </w:rPr>
        <w:t xml:space="preserve">For example, </w:t>
      </w:r>
      <w:bookmarkStart w:id="71" w:name="Bookmark_I658CDXY2N1RKV0040000400"/>
      <w:bookmarkEnd w:id="71"/>
      <w:r>
        <w:rPr>
          <w:rFonts w:ascii="times" w:eastAsia="times" w:hAnsi="times" w:cs="times"/>
          <w:b w:val="0"/>
          <w:i/>
          <w:strike w:val="0"/>
          <w:noProof w:val="0"/>
          <w:color w:val="000000"/>
          <w:position w:val="0"/>
          <w:sz w:val="26"/>
          <w:u w:val="none"/>
          <w:vertAlign w:val="baseline"/>
        </w:rPr>
        <w:t>United States v. Zavala</w:t>
      </w:r>
      <w:r>
        <w:rPr>
          <w:rFonts w:ascii="times" w:eastAsia="times" w:hAnsi="times" w:cs="times"/>
          <w:b w:val="0"/>
          <w:i w:val="0"/>
          <w:strike w:val="0"/>
          <w:noProof w:val="0"/>
          <w:color w:val="000000"/>
          <w:position w:val="0"/>
          <w:sz w:val="26"/>
          <w:u w:val="none"/>
          <w:vertAlign w:val="baseline"/>
        </w:rPr>
        <w:t xml:space="preserve">, 541 F.3d 562, 579 (5th Cir. 2008), held that a defendant endured a </w:t>
      </w:r>
      <w:r>
        <w:rPr>
          <w:rFonts w:ascii="times" w:eastAsia="times" w:hAnsi="times" w:cs="times"/>
          <w:b w:val="0"/>
          <w:i/>
          <w:strike w:val="0"/>
          <w:noProof w:val="0"/>
          <w:color w:val="000000"/>
          <w:position w:val="0"/>
          <w:sz w:val="26"/>
          <w:u w:val="none"/>
          <w:vertAlign w:val="baseline"/>
        </w:rPr>
        <w:t>de facto</w:t>
      </w:r>
      <w:r>
        <w:rPr>
          <w:rFonts w:ascii="times" w:eastAsia="times" w:hAnsi="times" w:cs="times"/>
          <w:b w:val="0"/>
          <w:i w:val="0"/>
          <w:strike w:val="0"/>
          <w:noProof w:val="0"/>
          <w:color w:val="000000"/>
          <w:position w:val="0"/>
          <w:sz w:val="26"/>
          <w:u w:val="none"/>
          <w:vertAlign w:val="baseline"/>
        </w:rPr>
        <w:t xml:space="preserve"> arrest when, after a search of his car turned up nothing, police handcuffed him, stuffed him into a police vehicle, and "transported [him] to different locations" for more than ninety minutes.</w:t>
      </w:r>
    </w:p>
    <w:p>
      <w:pPr>
        <w:keepNext w:val="0"/>
        <w:widowControl w:val="0"/>
        <w:spacing w:before="200" w:after="0" w:line="320" w:lineRule="atLeast"/>
        <w:ind w:left="0" w:right="0" w:firstLine="0"/>
        <w:jc w:val="both"/>
      </w:pPr>
      <w:bookmarkStart w:id="72" w:name="Bookmark_para_28"/>
      <w:bookmarkEnd w:id="72"/>
      <w:bookmarkStart w:id="73" w:name="Bookmark_I658CDY02SF7MH0030000400"/>
      <w:bookmarkEnd w:id="73"/>
      <w:bookmarkStart w:id="74" w:name="Bookmark_I658CDY12D6NK60020000400"/>
      <w:bookmarkEnd w:id="74"/>
      <w:bookmarkStart w:id="75" w:name="Bookmark_I658CDY12D6NK60040000400"/>
      <w:bookmarkEnd w:id="75"/>
      <w:r>
        <w:rPr>
          <w:rFonts w:ascii="times" w:eastAsia="times" w:hAnsi="times" w:cs="times"/>
          <w:b w:val="0"/>
          <w:i w:val="0"/>
          <w:strike w:val="0"/>
          <w:noProof w:val="0"/>
          <w:color w:val="000000"/>
          <w:position w:val="0"/>
          <w:sz w:val="26"/>
          <w:u w:val="none"/>
          <w:vertAlign w:val="baseline"/>
        </w:rPr>
        <w:t>Nothing like that happened here. Smith alleges that</w:t>
      </w:r>
      <w:r>
        <w:rPr>
          <w:rFonts w:ascii="times" w:eastAsia="times" w:hAnsi="times" w:cs="times"/>
          <w:b w:val="0"/>
          <w:i w:val="0"/>
          <w:strike w:val="0"/>
          <w:noProof w:val="0"/>
          <w:color w:val="000000"/>
          <w:position w:val="0"/>
          <w:sz w:val="26"/>
          <w:u w:val="none"/>
          <w:vertAlign w:val="baseline"/>
        </w:rPr>
        <w:t> [*9] </w:t>
      </w:r>
      <w:r>
        <w:rPr>
          <w:rFonts w:ascii="times" w:eastAsia="times" w:hAnsi="times" w:cs="times"/>
          <w:b w:val="0"/>
          <w:i w:val="0"/>
          <w:strike w:val="0"/>
          <w:noProof w:val="0"/>
          <w:color w:val="000000"/>
          <w:position w:val="0"/>
          <w:sz w:val="26"/>
          <w:u w:val="none"/>
          <w:vertAlign w:val="baseline"/>
        </w:rPr>
        <w:t xml:space="preserve"> the deputies aimed guns at him, "activated the sirens and flashers on their vehicles, commanded [him] to exit his vehicle, handcuffed [him], and tried to place [him] into the back of a squad car." But those measures typify our cases dismissing claims of </w:t>
      </w:r>
      <w:r>
        <w:rPr>
          <w:rFonts w:ascii="times" w:eastAsia="times" w:hAnsi="times" w:cs="times"/>
          <w:b w:val="0"/>
          <w:i/>
          <w:strike w:val="0"/>
          <w:noProof w:val="0"/>
          <w:color w:val="000000"/>
          <w:position w:val="0"/>
          <w:sz w:val="26"/>
          <w:u w:val="none"/>
          <w:vertAlign w:val="baseline"/>
        </w:rPr>
        <w:t>de facto</w:t>
      </w:r>
      <w:r>
        <w:rPr>
          <w:rFonts w:ascii="times" w:eastAsia="times" w:hAnsi="times" w:cs="times"/>
          <w:b w:val="0"/>
          <w:i w:val="0"/>
          <w:strike w:val="0"/>
          <w:noProof w:val="0"/>
          <w:color w:val="000000"/>
          <w:position w:val="0"/>
          <w:sz w:val="26"/>
          <w:u w:val="none"/>
          <w:vertAlign w:val="baseline"/>
        </w:rPr>
        <w:t xml:space="preserve"> arrest. </w:t>
      </w:r>
      <w:bookmarkStart w:id="76" w:name="Bookmark_LNHNREFclscc5"/>
      <w:bookmarkEnd w:id="76"/>
      <w:r>
        <w:rPr>
          <w:rFonts w:ascii="times" w:eastAsia="times" w:hAnsi="times" w:cs="times"/>
          <w:b w:val="0"/>
          <w:i w:val="0"/>
          <w:strike w:val="0"/>
          <w:noProof w:val="0"/>
          <w:color w:val="000000"/>
          <w:position w:val="0"/>
          <w:sz w:val="26"/>
          <w:u w:val="none"/>
          <w:vertAlign w:val="baseline"/>
        </w:rPr>
        <w:t xml:space="preserve">It is "reasonable to detain a suspect at gunpoint, handcuff [him], and place [him] in a police car" during an investigatory stop. </w:t>
      </w:r>
      <w:bookmarkStart w:id="77" w:name="Bookmark_I658CDY02SF7MH0020000400"/>
      <w:bookmarkEnd w:id="77"/>
      <w:r>
        <w:rPr>
          <w:rFonts w:ascii="times" w:eastAsia="times" w:hAnsi="times" w:cs="times"/>
          <w:b w:val="0"/>
          <w:i/>
          <w:strike w:val="0"/>
          <w:noProof w:val="0"/>
          <w:color w:val="000000"/>
          <w:position w:val="0"/>
          <w:sz w:val="26"/>
          <w:u w:val="none"/>
          <w:vertAlign w:val="baseline"/>
        </w:rPr>
        <w:t>United States v. Thomas</w:t>
      </w:r>
      <w:r>
        <w:rPr>
          <w:rFonts w:ascii="times" w:eastAsia="times" w:hAnsi="times" w:cs="times"/>
          <w:b w:val="0"/>
          <w:i w:val="0"/>
          <w:strike w:val="0"/>
          <w:noProof w:val="0"/>
          <w:color w:val="000000"/>
          <w:position w:val="0"/>
          <w:sz w:val="26"/>
          <w:u w:val="none"/>
          <w:vertAlign w:val="baseline"/>
        </w:rPr>
        <w:t xml:space="preserve">, 997 F.3d 603, 615 (5th Cir. 2021) (citing </w:t>
      </w:r>
      <w:bookmarkStart w:id="78" w:name="Bookmark_I658CDY02SF7MH0040000400"/>
      <w:bookmarkEnd w:id="78"/>
      <w:r>
        <w:rPr>
          <w:rFonts w:ascii="times" w:eastAsia="times" w:hAnsi="times" w:cs="times"/>
          <w:b w:val="0"/>
          <w:i/>
          <w:strike w:val="0"/>
          <w:noProof w:val="0"/>
          <w:color w:val="000000"/>
          <w:position w:val="0"/>
          <w:sz w:val="26"/>
          <w:u w:val="none"/>
          <w:vertAlign w:val="baseline"/>
        </w:rPr>
        <w:t>United States v. Abdo</w:t>
      </w:r>
      <w:r>
        <w:rPr>
          <w:rFonts w:ascii="times" w:eastAsia="times" w:hAnsi="times" w:cs="times"/>
          <w:b w:val="0"/>
          <w:i w:val="0"/>
          <w:strike w:val="0"/>
          <w:noProof w:val="0"/>
          <w:color w:val="000000"/>
          <w:position w:val="0"/>
          <w:sz w:val="26"/>
          <w:u w:val="none"/>
          <w:vertAlign w:val="baseline"/>
        </w:rPr>
        <w:t xml:space="preserve">, 733 F.3d 562, 565-66 (5th Cir. 2013)), </w:t>
      </w:r>
      <w:r>
        <w:rPr>
          <w:rFonts w:ascii="times" w:eastAsia="times" w:hAnsi="times" w:cs="times"/>
          <w:b w:val="0"/>
          <w:i/>
          <w:strike w:val="0"/>
          <w:noProof w:val="0"/>
          <w:color w:val="000000"/>
          <w:position w:val="0"/>
          <w:sz w:val="26"/>
          <w:u w:val="none"/>
          <w:vertAlign w:val="baseline"/>
        </w:rPr>
        <w:t>cert. denied</w:t>
      </w:r>
      <w:r>
        <w:rPr>
          <w:rFonts w:ascii="times" w:eastAsia="times" w:hAnsi="times" w:cs="times"/>
          <w:b w:val="0"/>
          <w:i w:val="0"/>
          <w:strike w:val="0"/>
          <w:noProof w:val="0"/>
          <w:color w:val="000000"/>
          <w:position w:val="0"/>
          <w:sz w:val="26"/>
          <w:u w:val="none"/>
          <w:vertAlign w:val="baseline"/>
        </w:rPr>
        <w:t>, 142 S. Ct. 828, 211 L. Ed. 2d 513 (2022). And unlike many of those cases, here the officers detained Smith for mere minutes,</w:t>
      </w:r>
      <w:r>
        <w:rPr>
          <w:rFonts w:ascii="times" w:eastAsia="times" w:hAnsi="times" w:cs="times"/>
          <w:vertAlign w:val="superscript"/>
        </w:rPr>
        <w:footnoteReference w:customMarkFollows="1" w:id="5"/>
        <w:t xml:space="preserve">4</w:t>
      </w:r>
      <w:r>
        <w:rPr>
          <w:rFonts w:ascii="times" w:eastAsia="times" w:hAnsi="times" w:cs="times"/>
          <w:b w:val="0"/>
          <w:i w:val="0"/>
          <w:strike w:val="0"/>
          <w:noProof w:val="0"/>
          <w:color w:val="000000"/>
          <w:position w:val="0"/>
          <w:sz w:val="26"/>
          <w:u w:val="none"/>
          <w:vertAlign w:val="baseline"/>
        </w:rPr>
        <w:t xml:space="preserve"> releasing him after he denied aiming his gun at another driver.</w:t>
      </w:r>
      <w:r>
        <w:rPr>
          <w:rFonts w:ascii="times" w:eastAsia="times" w:hAnsi="times" w:cs="times"/>
          <w:vertAlign w:val="superscript"/>
        </w:rPr>
        <w:footnoteReference w:customMarkFollows="1" w:id="6"/>
        <w:t xml:space="preserve">5</w:t>
      </w:r>
    </w:p>
    <w:p>
      <w:pPr>
        <w:keepNext w:val="0"/>
        <w:widowControl w:val="0"/>
        <w:spacing w:before="200" w:after="0" w:line="320" w:lineRule="atLeast"/>
        <w:ind w:left="0" w:right="0" w:firstLine="0"/>
        <w:jc w:val="both"/>
      </w:pPr>
      <w:bookmarkStart w:id="84" w:name="Bookmark_para_29"/>
      <w:bookmarkEnd w:id="84"/>
      <w:r>
        <w:rPr>
          <w:rFonts w:ascii="times" w:eastAsia="times" w:hAnsi="times" w:cs="times"/>
          <w:b w:val="0"/>
          <w:i w:val="0"/>
          <w:strike w:val="0"/>
          <w:noProof w:val="0"/>
          <w:color w:val="000000"/>
          <w:position w:val="0"/>
          <w:sz w:val="26"/>
          <w:u w:val="none"/>
          <w:vertAlign w:val="baseline"/>
        </w:rPr>
        <w:t>Because reasonable suspicion supported the investigatory stop, Smith did not adequately plead an unreasonable seizure.</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2.</w:t>
      </w:r>
    </w:p>
    <w:p>
      <w:pPr>
        <w:keepNext w:val="0"/>
        <w:widowControl w:val="0"/>
        <w:spacing w:before="200" w:after="0" w:line="320" w:lineRule="atLeast"/>
        <w:ind w:left="0" w:right="0" w:firstLine="0"/>
        <w:jc w:val="both"/>
      </w:pPr>
      <w:bookmarkStart w:id="85" w:name="Bookmark_para_30"/>
      <w:bookmarkEnd w:id="85"/>
      <w:r>
        <w:rPr>
          <w:rFonts w:ascii="times" w:eastAsia="times" w:hAnsi="times" w:cs="times"/>
          <w:b w:val="0"/>
          <w:i w:val="0"/>
          <w:strike w:val="0"/>
          <w:noProof w:val="0"/>
          <w:color w:val="000000"/>
          <w:position w:val="0"/>
          <w:sz w:val="26"/>
          <w:u w:val="none"/>
          <w:vertAlign w:val="baseline"/>
        </w:rPr>
        <w:t>Smith asserts that the deputies deployed excessive force to detain him, violating the Fourth Amendment. Again, Smith fails to plead a colorable constitutional violation.</w:t>
      </w:r>
    </w:p>
    <w:p>
      <w:pPr>
        <w:keepNext w:val="0"/>
        <w:widowControl w:val="0"/>
        <w:spacing w:before="200" w:after="0" w:line="320" w:lineRule="atLeast"/>
        <w:ind w:left="0" w:right="0" w:firstLine="0"/>
        <w:jc w:val="both"/>
      </w:pPr>
      <w:bookmarkStart w:id="86" w:name="Bookmark_para_31"/>
      <w:bookmarkEnd w:id="86"/>
      <w:bookmarkStart w:id="87" w:name="Bookmark_I2XB147B4HY00011CTY0000B"/>
      <w:bookmarkEnd w:id="87"/>
      <w:bookmarkStart w:id="88" w:name="Bookmark_I658CDY12HM5V20030000400"/>
      <w:bookmarkEnd w:id="88"/>
      <w:bookmarkStart w:id="89" w:name="Bookmark_LNHNREFclscc6"/>
      <w:bookmarkEnd w:id="89"/>
      <w:r>
        <w:rPr>
          <w:rFonts w:ascii="times" w:eastAsia="times" w:hAnsi="times" w:cs="times"/>
          <w:b w:val="0"/>
          <w:i w:val="0"/>
          <w:strike w:val="0"/>
          <w:noProof w:val="0"/>
          <w:color w:val="000000"/>
          <w:position w:val="0"/>
          <w:sz w:val="26"/>
          <w:u w:val="none"/>
          <w:vertAlign w:val="baseline"/>
        </w:rPr>
        <w:t xml:space="preserve">To plead a claim of excessive force, the plaintiff "must establish (1) an injury (2) which resulted directly and only from a use of force that was clearly excessive, and (3) the excessiveness of which was clearly unreasonable." </w:t>
      </w:r>
      <w:bookmarkStart w:id="90" w:name="Bookmark_I658CDY12HM5V20020000400"/>
      <w:bookmarkEnd w:id="90"/>
      <w:r>
        <w:rPr>
          <w:rFonts w:ascii="times" w:eastAsia="times" w:hAnsi="times" w:cs="times"/>
          <w:b w:val="0"/>
          <w:i/>
          <w:strike w:val="0"/>
          <w:noProof w:val="0"/>
          <w:color w:val="000000"/>
          <w:position w:val="0"/>
          <w:sz w:val="26"/>
          <w:u w:val="none"/>
          <w:vertAlign w:val="baseline"/>
        </w:rPr>
        <w:t>Ratliff v. Aransas Cnty.</w:t>
      </w:r>
      <w:r>
        <w:rPr>
          <w:rFonts w:ascii="times" w:eastAsia="times" w:hAnsi="times" w:cs="times"/>
          <w:b w:val="0"/>
          <w:i w:val="0"/>
          <w:strike w:val="0"/>
          <w:noProof w:val="0"/>
          <w:color w:val="000000"/>
          <w:position w:val="0"/>
          <w:sz w:val="26"/>
          <w:u w:val="none"/>
          <w:vertAlign w:val="baseline"/>
        </w:rPr>
        <w:t>, 948 F.3d 281, 287 (5th Cir. 2020) (cleaned up). We measure the excessiveness and unreasonableness of the force "from the perspective of</w:t>
      </w:r>
      <w:r>
        <w:rPr>
          <w:rFonts w:ascii="times" w:eastAsia="times" w:hAnsi="times" w:cs="times"/>
          <w:b w:val="0"/>
          <w:i w:val="0"/>
          <w:strike w:val="0"/>
          <w:noProof w:val="0"/>
          <w:color w:val="000000"/>
          <w:position w:val="0"/>
          <w:sz w:val="26"/>
          <w:u w:val="none"/>
          <w:vertAlign w:val="baseline"/>
        </w:rPr>
        <w:t> [*10] </w:t>
      </w:r>
      <w:r>
        <w:rPr>
          <w:rFonts w:ascii="times" w:eastAsia="times" w:hAnsi="times" w:cs="times"/>
          <w:b w:val="0"/>
          <w:i w:val="0"/>
          <w:strike w:val="0"/>
          <w:noProof w:val="0"/>
          <w:color w:val="000000"/>
          <w:position w:val="0"/>
          <w:sz w:val="26"/>
          <w:u w:val="none"/>
          <w:vertAlign w:val="baseline"/>
        </w:rPr>
        <w:t xml:space="preserve"> a reasonable officer on the scene."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(quotation omitted).</w:t>
      </w:r>
    </w:p>
    <w:p>
      <w:pPr>
        <w:keepNext w:val="0"/>
        <w:widowControl w:val="0"/>
        <w:spacing w:before="200" w:after="0" w:line="320" w:lineRule="atLeast"/>
        <w:ind w:left="0" w:right="0" w:firstLine="0"/>
        <w:jc w:val="both"/>
      </w:pPr>
      <w:bookmarkStart w:id="91" w:name="Bookmark_para_32"/>
      <w:bookmarkEnd w:id="91"/>
      <w:r>
        <w:rPr>
          <w:rFonts w:ascii="times" w:eastAsia="times" w:hAnsi="times" w:cs="times"/>
          <w:b w:val="0"/>
          <w:i w:val="0"/>
          <w:strike w:val="0"/>
          <w:noProof w:val="0"/>
          <w:color w:val="000000"/>
          <w:position w:val="0"/>
          <w:sz w:val="26"/>
          <w:u w:val="none"/>
          <w:vertAlign w:val="baseline"/>
        </w:rPr>
        <w:t>To the first element, Smith claims that he suffered "psychological injuries" from the stop. But that claim has two problems.</w:t>
      </w:r>
    </w:p>
    <w:p>
      <w:pPr>
        <w:keepNext w:val="0"/>
        <w:widowControl w:val="0"/>
        <w:spacing w:before="200" w:after="0" w:line="320" w:lineRule="atLeast"/>
        <w:ind w:left="0" w:right="0" w:firstLine="0"/>
        <w:jc w:val="both"/>
      </w:pPr>
      <w:bookmarkStart w:id="92" w:name="Bookmark_para_33"/>
      <w:bookmarkEnd w:id="92"/>
      <w:r>
        <w:rPr>
          <w:rFonts w:ascii="times" w:eastAsia="times" w:hAnsi="times" w:cs="times"/>
          <w:b w:val="0"/>
          <w:i w:val="0"/>
          <w:strike w:val="0"/>
          <w:noProof w:val="0"/>
          <w:color w:val="000000"/>
          <w:position w:val="0"/>
          <w:sz w:val="26"/>
          <w:u w:val="none"/>
          <w:vertAlign w:val="baseline"/>
        </w:rPr>
        <w:t xml:space="preserve">The first is that his complaint doesn't allege it. Paragraphs 63 through 68 of Smith's amended complaint assert his excessive-force claim; none mentions injury. </w:t>
      </w:r>
      <w:bookmarkStart w:id="93" w:name="Bookmark_I658CDY12HM5V20050000400"/>
      <w:bookmarkEnd w:id="93"/>
      <w:r>
        <w:rPr>
          <w:rFonts w:ascii="times" w:eastAsia="times" w:hAnsi="times" w:cs="times"/>
          <w:b w:val="0"/>
          <w:i w:val="0"/>
          <w:strike w:val="0"/>
          <w:noProof w:val="0"/>
          <w:color w:val="000000"/>
          <w:position w:val="0"/>
          <w:sz w:val="26"/>
          <w:u w:val="none"/>
          <w:vertAlign w:val="baseline"/>
        </w:rPr>
        <w:t xml:space="preserve">Smith later says that the stop "caused . . . severe emotional distress," but that allegation pertains only to his IIED claim. Smith therefore has not alleged that his injury resulted "directly and only" from the deputies' use of force. </w:t>
      </w:r>
      <w:bookmarkStart w:id="94" w:name="Bookmark_I658CDY12HM5V20040000400"/>
      <w:bookmarkEnd w:id="94"/>
      <w:r>
        <w:rPr>
          <w:rFonts w:ascii="times" w:eastAsia="times" w:hAnsi="times" w:cs="times"/>
          <w:b w:val="0"/>
          <w:i/>
          <w:strike w:val="0"/>
          <w:noProof w:val="0"/>
          <w:color w:val="000000"/>
          <w:position w:val="0"/>
          <w:sz w:val="26"/>
          <w:u w:val="none"/>
          <w:vertAlign w:val="baseline"/>
        </w:rPr>
        <w:t>Ratliff</w:t>
      </w:r>
      <w:r>
        <w:rPr>
          <w:rFonts w:ascii="times" w:eastAsia="times" w:hAnsi="times" w:cs="times"/>
          <w:b w:val="0"/>
          <w:i w:val="0"/>
          <w:strike w:val="0"/>
          <w:noProof w:val="0"/>
          <w:color w:val="000000"/>
          <w:position w:val="0"/>
          <w:sz w:val="26"/>
          <w:u w:val="none"/>
          <w:vertAlign w:val="baseline"/>
        </w:rPr>
        <w:t>, 948 F.3d at 287 (quotation omitted).</w:t>
      </w:r>
    </w:p>
    <w:p>
      <w:pPr>
        <w:keepNext w:val="0"/>
        <w:widowControl w:val="0"/>
        <w:spacing w:before="200" w:after="0" w:line="320" w:lineRule="atLeast"/>
        <w:ind w:left="0" w:right="0" w:firstLine="0"/>
        <w:jc w:val="both"/>
      </w:pPr>
      <w:bookmarkStart w:id="95" w:name="Bookmark_para_34"/>
      <w:bookmarkEnd w:id="95"/>
      <w:bookmarkStart w:id="96" w:name="Bookmark_I658CDY12SF7MS0020000400"/>
      <w:bookmarkEnd w:id="96"/>
      <w:r>
        <w:rPr>
          <w:rFonts w:ascii="times" w:eastAsia="times" w:hAnsi="times" w:cs="times"/>
          <w:b w:val="0"/>
          <w:i w:val="0"/>
          <w:strike w:val="0"/>
          <w:noProof w:val="0"/>
          <w:color w:val="000000"/>
          <w:position w:val="0"/>
          <w:sz w:val="26"/>
          <w:u w:val="none"/>
          <w:vertAlign w:val="baseline"/>
        </w:rPr>
        <w:t xml:space="preserve">The second deficiency is that the police used objectively reasonable force. </w:t>
      </w:r>
      <w:bookmarkStart w:id="97" w:name="Bookmark_LNHNREFclscc7"/>
      <w:bookmarkEnd w:id="97"/>
      <w:r>
        <w:rPr>
          <w:rFonts w:ascii="times" w:eastAsia="times" w:hAnsi="times" w:cs="times"/>
          <w:b w:val="0"/>
          <w:i w:val="0"/>
          <w:strike w:val="0"/>
          <w:noProof w:val="0"/>
          <w:color w:val="000000"/>
          <w:position w:val="0"/>
          <w:sz w:val="26"/>
          <w:u w:val="none"/>
          <w:vertAlign w:val="baseline"/>
        </w:rPr>
        <w:t xml:space="preserve">"[O]bjectively reasonable force will result in </w:t>
      </w:r>
      <w:r>
        <w:rPr>
          <w:rFonts w:ascii="times" w:eastAsia="times" w:hAnsi="times" w:cs="times"/>
          <w:b w:val="0"/>
          <w:i/>
          <w:strike w:val="0"/>
          <w:noProof w:val="0"/>
          <w:color w:val="000000"/>
          <w:position w:val="0"/>
          <w:sz w:val="26"/>
          <w:u w:val="none"/>
          <w:vertAlign w:val="baseline"/>
        </w:rPr>
        <w:t>de minimis</w:t>
      </w:r>
      <w:r>
        <w:rPr>
          <w:rFonts w:ascii="times" w:eastAsia="times" w:hAnsi="times" w:cs="times"/>
          <w:b w:val="0"/>
          <w:i w:val="0"/>
          <w:strike w:val="0"/>
          <w:noProof w:val="0"/>
          <w:color w:val="000000"/>
          <w:position w:val="0"/>
          <w:sz w:val="26"/>
          <w:u w:val="none"/>
          <w:vertAlign w:val="baseline"/>
        </w:rPr>
        <w:t xml:space="preserve"> injuries only," and </w:t>
      </w:r>
      <w:r>
        <w:rPr>
          <w:rFonts w:ascii="times" w:eastAsia="times" w:hAnsi="times" w:cs="times"/>
          <w:b w:val="0"/>
          <w:i/>
          <w:strike w:val="0"/>
          <w:noProof w:val="0"/>
          <w:color w:val="000000"/>
          <w:position w:val="0"/>
          <w:sz w:val="26"/>
          <w:u w:val="none"/>
          <w:vertAlign w:val="baseline"/>
        </w:rPr>
        <w:t>de minimis</w:t>
      </w:r>
      <w:r>
        <w:rPr>
          <w:rFonts w:ascii="times" w:eastAsia="times" w:hAnsi="times" w:cs="times"/>
          <w:b w:val="0"/>
          <w:i w:val="0"/>
          <w:strike w:val="0"/>
          <w:noProof w:val="0"/>
          <w:color w:val="000000"/>
          <w:position w:val="0"/>
          <w:sz w:val="26"/>
          <w:u w:val="none"/>
          <w:vertAlign w:val="baseline"/>
        </w:rPr>
        <w:t xml:space="preserve"> injuries cannot sustain an excessive-force claim. </w:t>
      </w:r>
      <w:bookmarkStart w:id="98" w:name="Bookmark_I658CDY12SF7MS0010000400"/>
      <w:bookmarkEnd w:id="98"/>
      <w:r>
        <w:rPr>
          <w:rFonts w:ascii="times" w:eastAsia="times" w:hAnsi="times" w:cs="times"/>
          <w:b w:val="0"/>
          <w:i/>
          <w:strike w:val="0"/>
          <w:noProof w:val="0"/>
          <w:color w:val="000000"/>
          <w:position w:val="0"/>
          <w:sz w:val="26"/>
          <w:u w:val="none"/>
          <w:vertAlign w:val="baseline"/>
        </w:rPr>
        <w:t>Alexander v. City of Round Rock</w:t>
      </w:r>
      <w:r>
        <w:rPr>
          <w:rFonts w:ascii="times" w:eastAsia="times" w:hAnsi="times" w:cs="times"/>
          <w:b w:val="0"/>
          <w:i w:val="0"/>
          <w:strike w:val="0"/>
          <w:noProof w:val="0"/>
          <w:color w:val="000000"/>
          <w:position w:val="0"/>
          <w:sz w:val="26"/>
          <w:u w:val="none"/>
          <w:vertAlign w:val="baseline"/>
        </w:rPr>
        <w:t>, 854 F.3d 298, 309 (5th Cir. 2017) (quotation omitted).</w:t>
      </w:r>
    </w:p>
    <w:p>
      <w:pPr>
        <w:keepNext w:val="0"/>
        <w:widowControl w:val="0"/>
        <w:spacing w:before="200" w:after="0" w:line="320" w:lineRule="atLeast"/>
        <w:ind w:left="0" w:right="0" w:firstLine="0"/>
        <w:jc w:val="both"/>
      </w:pPr>
      <w:bookmarkStart w:id="99" w:name="Bookmark_para_35"/>
      <w:bookmarkEnd w:id="99"/>
      <w:bookmarkStart w:id="100" w:name="Bookmark_I658CDY12N1RMF0010000400"/>
      <w:bookmarkEnd w:id="100"/>
      <w:r>
        <w:rPr>
          <w:rFonts w:ascii="times" w:eastAsia="times" w:hAnsi="times" w:cs="times"/>
          <w:b w:val="0"/>
          <w:i w:val="0"/>
          <w:strike w:val="0"/>
          <w:noProof w:val="0"/>
          <w:color w:val="000000"/>
          <w:position w:val="0"/>
          <w:sz w:val="26"/>
          <w:u w:val="none"/>
          <w:vertAlign w:val="baseline"/>
        </w:rPr>
        <w:t>Such is the case here. Informed that Smith had pointed his gun at another driver,</w:t>
      </w:r>
      <w:r>
        <w:rPr>
          <w:rFonts w:ascii="times" w:eastAsia="times" w:hAnsi="times" w:cs="times"/>
          <w:vertAlign w:val="superscript"/>
        </w:rPr>
        <w:footnoteReference w:customMarkFollows="1" w:id="7"/>
        <w:t xml:space="preserve">6</w:t>
      </w:r>
      <w:r>
        <w:rPr>
          <w:rFonts w:ascii="times" w:eastAsia="times" w:hAnsi="times" w:cs="times"/>
          <w:b w:val="0"/>
          <w:i w:val="0"/>
          <w:strike w:val="0"/>
          <w:noProof w:val="0"/>
          <w:color w:val="000000"/>
          <w:position w:val="0"/>
          <w:sz w:val="26"/>
          <w:u w:val="none"/>
          <w:vertAlign w:val="baseline"/>
        </w:rPr>
        <w:t xml:space="preserve"> the officers approached the car with weapons drawn, directed Smith to exit the vehicle, and then handcuffed him for under two minutes (causing no physical injury) while they secured the scene. That use of force was reasonable; it's a "routine police procedure" for safely confronting</w:t>
      </w:r>
      <w:r>
        <w:rPr>
          <w:rFonts w:ascii="times" w:eastAsia="times" w:hAnsi="times" w:cs="times"/>
          <w:b w:val="0"/>
          <w:i w:val="0"/>
          <w:strike w:val="0"/>
          <w:noProof w:val="0"/>
          <w:color w:val="000000"/>
          <w:position w:val="0"/>
          <w:sz w:val="26"/>
          <w:u w:val="none"/>
          <w:vertAlign w:val="baseline"/>
        </w:rPr>
        <w:t> [*11] </w:t>
      </w:r>
      <w:r>
        <w:rPr>
          <w:rFonts w:ascii="times" w:eastAsia="times" w:hAnsi="times" w:cs="times"/>
          <w:b w:val="0"/>
          <w:i w:val="0"/>
          <w:strike w:val="0"/>
          <w:noProof w:val="0"/>
          <w:color w:val="000000"/>
          <w:position w:val="0"/>
          <w:sz w:val="26"/>
          <w:u w:val="none"/>
          <w:vertAlign w:val="baseline"/>
        </w:rPr>
        <w:t xml:space="preserve"> armed suspects like Smith.</w:t>
      </w:r>
      <w:r>
        <w:rPr>
          <w:rFonts w:ascii="times" w:eastAsia="times" w:hAnsi="times" w:cs="times"/>
          <w:vertAlign w:val="superscript"/>
        </w:rPr>
        <w:footnoteReference w:customMarkFollows="1" w:id="8"/>
        <w:t xml:space="preserve">7</w:t>
      </w:r>
    </w:p>
    <w:p>
      <w:pPr>
        <w:keepNext w:val="0"/>
        <w:widowControl w:val="0"/>
        <w:spacing w:before="200" w:after="0" w:line="320" w:lineRule="atLeast"/>
        <w:ind w:left="0" w:right="0" w:firstLine="0"/>
        <w:jc w:val="both"/>
      </w:pPr>
      <w:bookmarkStart w:id="108" w:name="Bookmark_para_36"/>
      <w:bookmarkEnd w:id="108"/>
      <w:r>
        <w:rPr>
          <w:rFonts w:ascii="times" w:eastAsia="times" w:hAnsi="times" w:cs="times"/>
          <w:b w:val="0"/>
          <w:i w:val="0"/>
          <w:strike w:val="0"/>
          <w:noProof w:val="0"/>
          <w:color w:val="000000"/>
          <w:position w:val="0"/>
          <w:sz w:val="26"/>
          <w:u w:val="none"/>
          <w:vertAlign w:val="baseline"/>
        </w:rPr>
        <w:t>Smith replies with a bizarre contradiction. He claims that the deputies committed felony assault by detaining him, a constable, at gunpoint.</w:t>
      </w:r>
      <w:r>
        <w:rPr>
          <w:rFonts w:ascii="times" w:eastAsia="times" w:hAnsi="times" w:cs="times"/>
          <w:vertAlign w:val="superscript"/>
        </w:rPr>
        <w:footnoteReference w:customMarkFollows="1" w:id="9"/>
        <w:t xml:space="preserve">8</w:t>
      </w:r>
      <w:r>
        <w:rPr>
          <w:rFonts w:ascii="times" w:eastAsia="times" w:hAnsi="times" w:cs="times"/>
          <w:b w:val="0"/>
          <w:i w:val="0"/>
          <w:strike w:val="0"/>
          <w:noProof w:val="0"/>
          <w:color w:val="000000"/>
          <w:position w:val="0"/>
          <w:sz w:val="26"/>
          <w:u w:val="none"/>
          <w:vertAlign w:val="baseline"/>
        </w:rPr>
        <w:t xml:space="preserve"> But Smith's alleged pointing a gun at another motorist was, Smith says, a mere misdemeanor, for which the police could not arrest him.</w:t>
      </w:r>
      <w:r>
        <w:rPr>
          <w:rFonts w:ascii="times" w:eastAsia="times" w:hAnsi="times" w:cs="times"/>
          <w:vertAlign w:val="superscript"/>
        </w:rPr>
        <w:footnoteReference w:customMarkFollows="1" w:id="10"/>
        <w:t xml:space="preserve">9</w:t>
      </w:r>
    </w:p>
    <w:p>
      <w:pPr>
        <w:keepNext w:val="0"/>
        <w:widowControl w:val="0"/>
        <w:spacing w:before="200" w:after="0" w:line="320" w:lineRule="atLeast"/>
        <w:ind w:left="0" w:right="0" w:firstLine="0"/>
        <w:jc w:val="both"/>
      </w:pPr>
      <w:bookmarkStart w:id="112" w:name="Bookmark_para_37"/>
      <w:bookmarkEnd w:id="112"/>
      <w:r>
        <w:rPr>
          <w:rFonts w:ascii="times" w:eastAsia="times" w:hAnsi="times" w:cs="times"/>
          <w:b w:val="0"/>
          <w:i w:val="0"/>
          <w:strike w:val="0"/>
          <w:noProof w:val="0"/>
          <w:color w:val="000000"/>
          <w:position w:val="0"/>
          <w:sz w:val="26"/>
          <w:u w:val="none"/>
          <w:vertAlign w:val="baseline"/>
        </w:rPr>
        <w:t xml:space="preserve">The first point is irrelevant, the second incorrect. </w:t>
      </w:r>
      <w:r>
        <w:rPr>
          <w:rFonts w:ascii="times" w:eastAsia="times" w:hAnsi="times" w:cs="times"/>
          <w:b w:val="0"/>
          <w:i/>
          <w:strike w:val="0"/>
          <w:noProof w:val="0"/>
          <w:color w:val="000000"/>
          <w:position w:val="0"/>
          <w:sz w:val="26"/>
          <w:u w:val="none"/>
          <w:vertAlign w:val="baseline"/>
        </w:rPr>
        <w:t>First</w:t>
      </w:r>
      <w:r>
        <w:rPr>
          <w:rFonts w:ascii="times" w:eastAsia="times" w:hAnsi="times" w:cs="times"/>
          <w:b w:val="0"/>
          <w:i w:val="0"/>
          <w:strike w:val="0"/>
          <w:noProof w:val="0"/>
          <w:color w:val="000000"/>
          <w:position w:val="0"/>
          <w:sz w:val="26"/>
          <w:u w:val="none"/>
          <w:vertAlign w:val="baseline"/>
        </w:rPr>
        <w:t xml:space="preserve">, whether the deputies committed an offense under Texas law does not tell us whether they violated the Fourth Amendment. Smith cites no case holding that the measure of excessive force is whether an officer's conduct would be a felony under state law had the officer lacked lawful authority to make the stop. </w:t>
      </w:r>
      <w:r>
        <w:rPr>
          <w:rFonts w:ascii="times" w:eastAsia="times" w:hAnsi="times" w:cs="times"/>
          <w:b w:val="0"/>
          <w:i/>
          <w:strike w:val="0"/>
          <w:noProof w:val="0"/>
          <w:color w:val="000000"/>
          <w:position w:val="0"/>
          <w:sz w:val="26"/>
          <w:u w:val="none"/>
          <w:vertAlign w:val="baseline"/>
        </w:rPr>
        <w:t>Second</w:t>
      </w:r>
      <w:r>
        <w:rPr>
          <w:rFonts w:ascii="times" w:eastAsia="times" w:hAnsi="times" w:cs="times"/>
          <w:b w:val="0"/>
          <w:i w:val="0"/>
          <w:strike w:val="0"/>
          <w:noProof w:val="0"/>
          <w:color w:val="000000"/>
          <w:position w:val="0"/>
          <w:sz w:val="26"/>
          <w:u w:val="none"/>
          <w:vertAlign w:val="baseline"/>
        </w:rPr>
        <w:t>, Smith's aiming a gun at someone may, in fact, be a felony in Texas.</w:t>
      </w:r>
      <w:r>
        <w:rPr>
          <w:rFonts w:ascii="times" w:eastAsia="times" w:hAnsi="times" w:cs="times"/>
          <w:vertAlign w:val="superscript"/>
        </w:rPr>
        <w:footnoteReference w:customMarkFollows="1" w:id="11"/>
        <w:t xml:space="preserve">10</w:t>
      </w:r>
      <w:r>
        <w:rPr>
          <w:rFonts w:ascii="times" w:eastAsia="times" w:hAnsi="times" w:cs="times"/>
          <w:b w:val="0"/>
          <w:i w:val="0"/>
          <w:strike w:val="0"/>
          <w:noProof w:val="0"/>
          <w:color w:val="000000"/>
          <w:position w:val="0"/>
          <w:sz w:val="26"/>
          <w:u w:val="none"/>
          <w:vertAlign w:val="baseline"/>
        </w:rPr>
        <w:t xml:space="preserve"> And Smith was only stopped; he was not arrested, as we have explained.</w:t>
      </w:r>
    </w:p>
    <w:p>
      <w:pPr>
        <w:keepNext w:val="0"/>
        <w:widowControl w:val="0"/>
        <w:spacing w:before="200" w:after="0" w:line="320" w:lineRule="atLeast"/>
        <w:ind w:left="0" w:right="0" w:firstLine="0"/>
        <w:jc w:val="both"/>
      </w:pPr>
      <w:bookmarkStart w:id="115" w:name="Bookmark_para_38"/>
      <w:bookmarkEnd w:id="115"/>
      <w:bookmarkStart w:id="116" w:name="Bookmark_I658CDY12N1RMF0050000400"/>
      <w:bookmarkEnd w:id="116"/>
      <w:r>
        <w:rPr>
          <w:rFonts w:ascii="times" w:eastAsia="times" w:hAnsi="times" w:cs="times"/>
          <w:b w:val="0"/>
          <w:i w:val="0"/>
          <w:strike w:val="0"/>
          <w:noProof w:val="0"/>
          <w:color w:val="000000"/>
          <w:position w:val="0"/>
          <w:sz w:val="26"/>
          <w:u w:val="none"/>
          <w:vertAlign w:val="baseline"/>
        </w:rPr>
        <w:t xml:space="preserve">Smith hasn't adequately pleaded any constitutional violation. That dooms Smith's other claims: Absent a constitutional violation,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can't be liable for supervising one, ratifying one, or for failing to train his deputies to avoid one. </w:t>
      </w:r>
      <w:r>
        <w:rPr>
          <w:rFonts w:ascii="times" w:eastAsia="times" w:hAnsi="times" w:cs="times"/>
          <w:b w:val="0"/>
          <w:i/>
          <w:strike w:val="0"/>
          <w:noProof w:val="0"/>
          <w:color w:val="000000"/>
          <w:position w:val="0"/>
          <w:sz w:val="26"/>
          <w:u w:val="none"/>
          <w:vertAlign w:val="baseline"/>
        </w:rPr>
        <w:t xml:space="preserve">See </w:t>
      </w:r>
      <w:bookmarkStart w:id="117" w:name="Bookmark_I658CDY12N1RMF0040000400"/>
      <w:bookmarkEnd w:id="117"/>
      <w:r>
        <w:rPr>
          <w:rFonts w:ascii="times" w:eastAsia="times" w:hAnsi="times" w:cs="times"/>
          <w:b w:val="0"/>
          <w:i/>
          <w:strike w:val="0"/>
          <w:noProof w:val="0"/>
          <w:color w:val="000000"/>
          <w:position w:val="0"/>
          <w:sz w:val="26"/>
          <w:u w:val="none"/>
          <w:vertAlign w:val="baseline"/>
        </w:rPr>
        <w:t>Roberts v. City of Shreveport</w:t>
      </w:r>
      <w:r>
        <w:rPr>
          <w:rFonts w:ascii="times" w:eastAsia="times" w:hAnsi="times" w:cs="times"/>
          <w:b w:val="0"/>
          <w:i w:val="0"/>
          <w:strike w:val="0"/>
          <w:noProof w:val="0"/>
          <w:color w:val="000000"/>
          <w:position w:val="0"/>
          <w:sz w:val="26"/>
          <w:u w:val="none"/>
          <w:vertAlign w:val="baseline"/>
        </w:rPr>
        <w:t>, 397 F.3d 287, 292 (5th Cir. 2005).</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B.</w:t>
      </w:r>
    </w:p>
    <w:p>
      <w:pPr>
        <w:keepNext w:val="0"/>
        <w:widowControl w:val="0"/>
        <w:spacing w:before="200" w:after="0" w:line="320" w:lineRule="atLeast"/>
        <w:ind w:left="0" w:right="0" w:firstLine="0"/>
        <w:jc w:val="both"/>
      </w:pPr>
      <w:bookmarkStart w:id="118" w:name="Bookmark_para_39"/>
      <w:bookmarkEnd w:id="118"/>
      <w:r>
        <w:rPr>
          <w:rFonts w:ascii="times" w:eastAsia="times" w:hAnsi="times" w:cs="times"/>
          <w:b w:val="0"/>
          <w:i w:val="0"/>
          <w:strike w:val="0"/>
          <w:noProof w:val="0"/>
          <w:color w:val="000000"/>
          <w:position w:val="0"/>
          <w:sz w:val="26"/>
          <w:u w:val="none"/>
          <w:vertAlign w:val="baseline"/>
        </w:rPr>
        <w:t xml:space="preserve">As for the state claims, Smith sues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for defamation and IIED. We must decide whether state law protects</w:t>
      </w:r>
      <w:r>
        <w:rPr>
          <w:rFonts w:ascii="times" w:eastAsia="times" w:hAnsi="times" w:cs="times"/>
          <w:b w:val="0"/>
          <w:i w:val="0"/>
          <w:strike w:val="0"/>
          <w:noProof w:val="0"/>
          <w:color w:val="000000"/>
          <w:position w:val="0"/>
          <w:sz w:val="26"/>
          <w:u w:val="none"/>
          <w:vertAlign w:val="baseline"/>
        </w:rPr>
        <w:t> [*12] </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from those claims, and it does.</w:t>
      </w:r>
    </w:p>
    <w:p>
      <w:pPr>
        <w:keepNext w:val="0"/>
        <w:widowControl w:val="0"/>
        <w:spacing w:before="200" w:after="0" w:line="320" w:lineRule="atLeast"/>
        <w:ind w:left="0" w:right="0" w:firstLine="0"/>
        <w:jc w:val="both"/>
      </w:pPr>
      <w:bookmarkStart w:id="119" w:name="Bookmark_para_40"/>
      <w:bookmarkEnd w:id="119"/>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claims two statutory immunities. Both live in § 101.106 of the Texas Civil Practice and Remedies Code, and both preclude Smith's tort claims.</w:t>
      </w:r>
    </w:p>
    <w:p>
      <w:pPr>
        <w:keepNext w:val="0"/>
        <w:widowControl w:val="0"/>
        <w:spacing w:before="200" w:after="0" w:line="320" w:lineRule="atLeast"/>
        <w:ind w:left="0" w:right="0" w:firstLine="0"/>
        <w:jc w:val="both"/>
      </w:pPr>
      <w:bookmarkStart w:id="120" w:name="Bookmark_para_41"/>
      <w:bookmarkEnd w:id="120"/>
      <w:bookmarkStart w:id="121" w:name="Bookmark_I658CDY22N1RMN0020000400"/>
      <w:bookmarkEnd w:id="121"/>
      <w:bookmarkStart w:id="122" w:name="Bookmark_LNHNREFclscc11"/>
      <w:bookmarkEnd w:id="122"/>
      <w:r>
        <w:rPr>
          <w:rFonts w:ascii="times" w:eastAsia="times" w:hAnsi="times" w:cs="times"/>
          <w:b w:val="0"/>
          <w:i/>
          <w:strike w:val="0"/>
          <w:noProof w:val="0"/>
          <w:color w:val="000000"/>
          <w:position w:val="0"/>
          <w:sz w:val="26"/>
          <w:u w:val="none"/>
          <w:vertAlign w:val="baseline"/>
        </w:rPr>
        <w:t>First</w:t>
      </w:r>
      <w:r>
        <w:rPr>
          <w:rFonts w:ascii="times" w:eastAsia="times" w:hAnsi="times" w:cs="times"/>
          <w:b w:val="0"/>
          <w:i w:val="0"/>
          <w:strike w:val="0"/>
          <w:noProof w:val="0"/>
          <w:color w:val="000000"/>
          <w:position w:val="0"/>
          <w:sz w:val="26"/>
          <w:u w:val="none"/>
          <w:vertAlign w:val="baseline"/>
        </w:rPr>
        <w:t>, under subsection (a) of that statute, filing a tort claim "against a governmental unit . . . immediately and forever bars any suit or recovery by the plaintiff against any individual employee of the governmental unit regarding the same subject matter."</w:t>
      </w:r>
      <w:r>
        <w:rPr>
          <w:rFonts w:ascii="times" w:eastAsia="times" w:hAnsi="times" w:cs="times"/>
          <w:vertAlign w:val="superscript"/>
        </w:rPr>
        <w:footnoteReference w:customMarkFollows="1" w:id="12"/>
        <w:t xml:space="preserve">11</w:t>
      </w:r>
    </w:p>
    <w:p>
      <w:pPr>
        <w:keepNext w:val="0"/>
        <w:widowControl w:val="0"/>
        <w:spacing w:before="200" w:after="0" w:line="320" w:lineRule="atLeast"/>
        <w:ind w:left="0" w:right="0" w:firstLine="0"/>
        <w:jc w:val="both"/>
      </w:pPr>
      <w:bookmarkStart w:id="125" w:name="Bookmark_para_42"/>
      <w:bookmarkEnd w:id="125"/>
      <w:bookmarkStart w:id="126" w:name="Bookmark_I658CDY22N1RMN0040000400"/>
      <w:bookmarkEnd w:id="126"/>
      <w:bookmarkStart w:id="127" w:name="Bookmark_LNHNREFclscc12"/>
      <w:bookmarkEnd w:id="127"/>
      <w:r>
        <w:rPr>
          <w:rFonts w:ascii="times" w:eastAsia="times" w:hAnsi="times" w:cs="times"/>
          <w:b w:val="0"/>
          <w:i/>
          <w:strike w:val="0"/>
          <w:noProof w:val="0"/>
          <w:color w:val="000000"/>
          <w:position w:val="0"/>
          <w:sz w:val="26"/>
          <w:u w:val="none"/>
          <w:vertAlign w:val="baseline"/>
        </w:rPr>
        <w:t>Second</w:t>
      </w:r>
      <w:r>
        <w:rPr>
          <w:rFonts w:ascii="times" w:eastAsia="times" w:hAnsi="times" w:cs="times"/>
          <w:b w:val="0"/>
          <w:i w:val="0"/>
          <w:strike w:val="0"/>
          <w:noProof w:val="0"/>
          <w:color w:val="000000"/>
          <w:position w:val="0"/>
          <w:sz w:val="26"/>
          <w:u w:val="none"/>
          <w:vertAlign w:val="baseline"/>
        </w:rPr>
        <w:t xml:space="preserve">, subsection (f) entitles a governmental employee to dismissal of an individual-capacity suit against him when two conditions are met: </w:t>
      </w:r>
      <w:r>
        <w:rPr>
          <w:rFonts w:ascii="times" w:eastAsia="times" w:hAnsi="times" w:cs="times"/>
          <w:b w:val="0"/>
          <w:i/>
          <w:strike w:val="0"/>
          <w:noProof w:val="0"/>
          <w:color w:val="000000"/>
          <w:position w:val="0"/>
          <w:sz w:val="26"/>
          <w:u w:val="none"/>
          <w:vertAlign w:val="baseline"/>
        </w:rPr>
        <w:t>One</w:t>
      </w:r>
      <w:r>
        <w:rPr>
          <w:rFonts w:ascii="times" w:eastAsia="times" w:hAnsi="times" w:cs="times"/>
          <w:b w:val="0"/>
          <w:i w:val="0"/>
          <w:strike w:val="0"/>
          <w:noProof w:val="0"/>
          <w:color w:val="000000"/>
          <w:position w:val="0"/>
          <w:sz w:val="26"/>
          <w:u w:val="none"/>
          <w:vertAlign w:val="baseline"/>
        </w:rPr>
        <w:t xml:space="preserve">, the suit is "based on conduct within the general scope of that employee's employment." Tex. Civ. Prac. &amp; Rem. Code § 101.106(f). </w:t>
      </w:r>
      <w:r>
        <w:rPr>
          <w:rFonts w:ascii="times" w:eastAsia="times" w:hAnsi="times" w:cs="times"/>
          <w:b w:val="0"/>
          <w:i/>
          <w:strike w:val="0"/>
          <w:noProof w:val="0"/>
          <w:color w:val="000000"/>
          <w:position w:val="0"/>
          <w:sz w:val="26"/>
          <w:u w:val="none"/>
          <w:vertAlign w:val="baseline"/>
        </w:rPr>
        <w:t>Two</w:t>
      </w:r>
      <w:r>
        <w:rPr>
          <w:rFonts w:ascii="times" w:eastAsia="times" w:hAnsi="times" w:cs="times"/>
          <w:b w:val="0"/>
          <w:i w:val="0"/>
          <w:strike w:val="0"/>
          <w:noProof w:val="0"/>
          <w:color w:val="000000"/>
          <w:position w:val="0"/>
          <w:sz w:val="26"/>
          <w:u w:val="none"/>
          <w:vertAlign w:val="baseline"/>
        </w:rPr>
        <w:t xml:space="preserve">, the suit "could have been brought" against the governmental unit. </w:t>
      </w:r>
      <w:r>
        <w:rPr>
          <w:rFonts w:ascii="times" w:eastAsia="times" w:hAnsi="times" w:cs="times"/>
          <w:b w:val="0"/>
          <w:i/>
          <w:strike w:val="0"/>
          <w:noProof w:val="0"/>
          <w:color w:val="000000"/>
          <w:position w:val="0"/>
          <w:sz w:val="26"/>
          <w:u w:val="none"/>
          <w:vertAlign w:val="baseline"/>
        </w:rPr>
        <w:t>Id.</w:t>
      </w:r>
      <w:r>
        <w:rPr>
          <w:rFonts w:ascii="times" w:eastAsia="times" w:hAnsi="times" w:cs="times"/>
          <w:vertAlign w:val="superscript"/>
        </w:rPr>
        <w:footnoteReference w:customMarkFollows="1" w:id="13"/>
        <w:t xml:space="preserve">12</w:t>
      </w:r>
    </w:p>
    <w:p>
      <w:pPr>
        <w:keepNext w:val="0"/>
        <w:widowControl w:val="0"/>
        <w:spacing w:before="200" w:after="0" w:line="320" w:lineRule="atLeast"/>
        <w:ind w:left="0" w:right="0" w:firstLine="0"/>
        <w:jc w:val="both"/>
      </w:pPr>
      <w:bookmarkStart w:id="130" w:name="Bookmark_para_43"/>
      <w:bookmarkEnd w:id="130"/>
      <w:bookmarkStart w:id="131" w:name="Bookmark_I658CDY22D6NKM0010000400"/>
      <w:bookmarkEnd w:id="131"/>
      <w:r>
        <w:rPr>
          <w:rFonts w:ascii="times" w:eastAsia="times" w:hAnsi="times" w:cs="times"/>
          <w:b w:val="0"/>
          <w:i w:val="0"/>
          <w:strike w:val="0"/>
          <w:noProof w:val="0"/>
          <w:color w:val="000000"/>
          <w:position w:val="0"/>
          <w:sz w:val="26"/>
          <w:u w:val="none"/>
          <w:vertAlign w:val="baseline"/>
        </w:rPr>
        <w:t xml:space="preserve">Subsection (a) precludes both tort claims against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In his original and amended complaints, Smith lists both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and Harris County as defendants. </w:t>
      </w:r>
      <w:bookmarkStart w:id="132" w:name="Bookmark_LNHNREFclscc13"/>
      <w:bookmarkEnd w:id="132"/>
      <w:r>
        <w:rPr>
          <w:rFonts w:ascii="times" w:eastAsia="times" w:hAnsi="times" w:cs="times"/>
          <w:b w:val="0"/>
          <w:i w:val="0"/>
          <w:strike w:val="0"/>
          <w:noProof w:val="0"/>
          <w:color w:val="000000"/>
          <w:position w:val="0"/>
          <w:sz w:val="26"/>
          <w:u w:val="none"/>
          <w:vertAlign w:val="baseline"/>
        </w:rPr>
        <w:t xml:space="preserve">He has sued those defendants "regarding the same subject matter" because he has sued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in his individual </w:t>
      </w:r>
      <w:r>
        <w:rPr>
          <w:rFonts w:ascii="times" w:eastAsia="times" w:hAnsi="times" w:cs="times"/>
          <w:b w:val="0"/>
          <w:i/>
          <w:strike w:val="0"/>
          <w:noProof w:val="0"/>
          <w:color w:val="000000"/>
          <w:position w:val="0"/>
          <w:sz w:val="26"/>
          <w:u w:val="none"/>
          <w:vertAlign w:val="baseline"/>
        </w:rPr>
        <w:t>and official</w:t>
      </w:r>
      <w:r>
        <w:rPr>
          <w:rFonts w:ascii="times" w:eastAsia="times" w:hAnsi="times" w:cs="times"/>
          <w:b w:val="0"/>
          <w:i w:val="0"/>
          <w:strike w:val="0"/>
          <w:noProof w:val="0"/>
          <w:color w:val="000000"/>
          <w:position w:val="0"/>
          <w:sz w:val="26"/>
          <w:u w:val="none"/>
          <w:vertAlign w:val="baseline"/>
        </w:rPr>
        <w:t xml:space="preserve"> capacities: Under Texas law, an official-capacity suit against an employee is "a suit against his government employer." </w:t>
      </w:r>
      <w:bookmarkStart w:id="133" w:name="Bookmark_I658CDY22N1RMN0050000400"/>
      <w:bookmarkEnd w:id="133"/>
      <w:r>
        <w:rPr>
          <w:rFonts w:ascii="times" w:eastAsia="times" w:hAnsi="times" w:cs="times"/>
          <w:b w:val="0"/>
          <w:i/>
          <w:strike w:val="0"/>
          <w:noProof w:val="0"/>
          <w:color w:val="000000"/>
          <w:position w:val="0"/>
          <w:sz w:val="26"/>
          <w:u w:val="none"/>
          <w:vertAlign w:val="baseline"/>
        </w:rPr>
        <w:t>Franka v. Velasquez</w:t>
      </w:r>
      <w:r>
        <w:rPr>
          <w:rFonts w:ascii="times" w:eastAsia="times" w:hAnsi="times" w:cs="times"/>
          <w:b w:val="0"/>
          <w:i w:val="0"/>
          <w:strike w:val="0"/>
          <w:noProof w:val="0"/>
          <w:color w:val="000000"/>
          <w:position w:val="0"/>
          <w:sz w:val="26"/>
          <w:u w:val="none"/>
          <w:vertAlign w:val="baseline"/>
        </w:rPr>
        <w:t xml:space="preserve">, 332 S.W.3d 367, 382 (Tex. 2011). That means the IIED and defamation claims against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in his official capacity are really IIED and defamation claims against the county.</w:t>
      </w:r>
      <w:r>
        <w:rPr>
          <w:rFonts w:ascii="times" w:eastAsia="times" w:hAnsi="times" w:cs="times"/>
          <w:b w:val="0"/>
          <w:i w:val="0"/>
          <w:strike w:val="0"/>
          <w:noProof w:val="0"/>
          <w:color w:val="000000"/>
          <w:position w:val="0"/>
          <w:sz w:val="26"/>
          <w:u w:val="none"/>
          <w:vertAlign w:val="baseline"/>
        </w:rPr>
        <w:t> [*13] </w:t>
      </w:r>
      <w:r>
        <w:rPr>
          <w:rFonts w:ascii="times" w:eastAsia="times" w:hAnsi="times" w:cs="times"/>
          <w:b w:val="0"/>
          <w:i w:val="0"/>
          <w:strike w:val="0"/>
          <w:noProof w:val="0"/>
          <w:color w:val="000000"/>
          <w:position w:val="0"/>
          <w:sz w:val="26"/>
          <w:u w:val="none"/>
          <w:vertAlign w:val="baseline"/>
        </w:rPr>
        <w:t xml:space="preserve"> And those claims necessarily arise from the "same subject matter" as the identical individual-capacity claims against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134" w:name="Bookmark_para_44"/>
      <w:bookmarkEnd w:id="134"/>
      <w:bookmarkStart w:id="135" w:name="Bookmark_I658CDY22D6NKM0030000400"/>
      <w:bookmarkEnd w:id="135"/>
      <w:r>
        <w:rPr>
          <w:rFonts w:ascii="times" w:eastAsia="times" w:hAnsi="times" w:cs="times"/>
          <w:b w:val="0"/>
          <w:i w:val="0"/>
          <w:strike w:val="0"/>
          <w:noProof w:val="0"/>
          <w:color w:val="000000"/>
          <w:position w:val="0"/>
          <w:sz w:val="26"/>
          <w:u w:val="none"/>
          <w:vertAlign w:val="baseline"/>
        </w:rPr>
        <w:t xml:space="preserve">Even if subsection (a) did not apply, subsection (f) would bar Smith's tort claims. </w:t>
      </w:r>
      <w:bookmarkStart w:id="136" w:name="Bookmark_LNHNREFclscc14"/>
      <w:bookmarkEnd w:id="136"/>
      <w:r>
        <w:rPr>
          <w:rFonts w:ascii="times" w:eastAsia="times" w:hAnsi="times" w:cs="times"/>
          <w:b w:val="0"/>
          <w:i w:val="0"/>
          <w:strike w:val="0"/>
          <w:noProof w:val="0"/>
          <w:color w:val="000000"/>
          <w:position w:val="0"/>
          <w:sz w:val="26"/>
          <w:u w:val="none"/>
          <w:vertAlign w:val="baseline"/>
        </w:rPr>
        <w:t xml:space="preserve">"The scope-of-employment inquiry under section 101.106(f) focuses on whether the employee was doing his job, not the quality of the job performance." </w:t>
      </w:r>
      <w:bookmarkStart w:id="137" w:name="Bookmark_I658CDY22D6NKM0020000400"/>
      <w:bookmarkEnd w:id="137"/>
      <w:r>
        <w:rPr>
          <w:rFonts w:ascii="times" w:eastAsia="times" w:hAnsi="times" w:cs="times"/>
          <w:b w:val="0"/>
          <w:i/>
          <w:strike w:val="0"/>
          <w:noProof w:val="0"/>
          <w:color w:val="000000"/>
          <w:position w:val="0"/>
          <w:sz w:val="26"/>
          <w:u w:val="none"/>
          <w:vertAlign w:val="baseline"/>
        </w:rPr>
        <w:t>Garza v. Harrison</w:t>
      </w:r>
      <w:r>
        <w:rPr>
          <w:rFonts w:ascii="times" w:eastAsia="times" w:hAnsi="times" w:cs="times"/>
          <w:b w:val="0"/>
          <w:i w:val="0"/>
          <w:strike w:val="0"/>
          <w:noProof w:val="0"/>
          <w:color w:val="000000"/>
          <w:position w:val="0"/>
          <w:sz w:val="26"/>
          <w:u w:val="none"/>
          <w:vertAlign w:val="baseline"/>
        </w:rPr>
        <w:t xml:space="preserve">, 574 S.W.3d 389, 394 (Tex. 2019). In other words, to claim immunity, a defendant need only link his "job responsibilities" to "the alleged tort[s]." </w:t>
      </w:r>
      <w:r>
        <w:rPr>
          <w:rFonts w:ascii="times" w:eastAsia="times" w:hAnsi="times" w:cs="times"/>
          <w:b w:val="0"/>
          <w:i/>
          <w:strike w:val="0"/>
          <w:noProof w:val="0"/>
          <w:color w:val="000000"/>
          <w:position w:val="0"/>
          <w:sz w:val="26"/>
          <w:u w:val="none"/>
          <w:vertAlign w:val="baseline"/>
        </w:rPr>
        <w:t>Id.</w:t>
      </w:r>
    </w:p>
    <w:p>
      <w:pPr>
        <w:keepNext w:val="0"/>
        <w:widowControl w:val="0"/>
        <w:spacing w:before="200" w:after="0" w:line="320" w:lineRule="atLeast"/>
        <w:ind w:left="0" w:right="0" w:firstLine="0"/>
        <w:jc w:val="both"/>
      </w:pPr>
      <w:bookmarkStart w:id="138" w:name="Bookmark_para_45"/>
      <w:bookmarkEnd w:id="138"/>
      <w:r>
        <w:rPr>
          <w:rFonts w:ascii="times" w:eastAsia="times" w:hAnsi="times" w:cs="times"/>
          <w:b w:val="0"/>
          <w:i w:val="0"/>
          <w:strike w:val="0"/>
          <w:noProof w:val="0"/>
          <w:color w:val="000000"/>
          <w:position w:val="0"/>
          <w:sz w:val="26"/>
          <w:u w:val="none"/>
          <w:vertAlign w:val="baseline"/>
        </w:rPr>
        <w:t xml:space="preserve">That link exists here. Both tort claims against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arise, if at all, from acts he took to fulfill his official duties. As the elected constable,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supervises his deputies' activities and is the public face of his precinct. </w:t>
      </w:r>
      <w:bookmarkStart w:id="139" w:name="Bookmark_I658CDY22D6NKM0050000400"/>
      <w:bookmarkEnd w:id="139"/>
      <w:r>
        <w:rPr>
          <w:rFonts w:ascii="times" w:eastAsia="times" w:hAnsi="times" w:cs="times"/>
          <w:b w:val="0"/>
          <w:i w:val="0"/>
          <w:strike w:val="0"/>
          <w:noProof w:val="0"/>
          <w:color w:val="000000"/>
          <w:position w:val="0"/>
          <w:sz w:val="26"/>
          <w:u w:val="none"/>
          <w:vertAlign w:val="baseline"/>
        </w:rPr>
        <w:t xml:space="preserve">Thus, both the IIED claim, which arises from the stop, and the defamation claim, which arises from the presser, are linked to conduct within the scope of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's employ as a precinct constable. That means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has immunity. </w:t>
      </w:r>
      <w:r>
        <w:rPr>
          <w:rFonts w:ascii="times" w:eastAsia="times" w:hAnsi="times" w:cs="times"/>
          <w:b w:val="0"/>
          <w:i/>
          <w:strike w:val="0"/>
          <w:noProof w:val="0"/>
          <w:color w:val="000000"/>
          <w:position w:val="0"/>
          <w:sz w:val="26"/>
          <w:u w:val="none"/>
          <w:vertAlign w:val="baseline"/>
        </w:rPr>
        <w:t>See, e.g.</w:t>
      </w:r>
      <w:r>
        <w:rPr>
          <w:rFonts w:ascii="times" w:eastAsia="times" w:hAnsi="times" w:cs="times"/>
          <w:b w:val="0"/>
          <w:i w:val="0"/>
          <w:strike w:val="0"/>
          <w:noProof w:val="0"/>
          <w:color w:val="000000"/>
          <w:position w:val="0"/>
          <w:sz w:val="26"/>
          <w:u w:val="none"/>
          <w:vertAlign w:val="baseline"/>
        </w:rPr>
        <w:t xml:space="preserve">, </w:t>
      </w:r>
      <w:bookmarkStart w:id="140" w:name="Bookmark_I658CDY22D6NKM0040000400"/>
      <w:bookmarkEnd w:id="140"/>
      <w:r>
        <w:rPr>
          <w:rFonts w:ascii="times" w:eastAsia="times" w:hAnsi="times" w:cs="times"/>
          <w:b w:val="0"/>
          <w:i/>
          <w:strike w:val="0"/>
          <w:noProof w:val="0"/>
          <w:color w:val="000000"/>
          <w:position w:val="0"/>
          <w:sz w:val="26"/>
          <w:u w:val="none"/>
          <w:vertAlign w:val="baseline"/>
        </w:rPr>
        <w:t>Alexander</w:t>
      </w:r>
      <w:r>
        <w:rPr>
          <w:rFonts w:ascii="times" w:eastAsia="times" w:hAnsi="times" w:cs="times"/>
          <w:b w:val="0"/>
          <w:i w:val="0"/>
          <w:strike w:val="0"/>
          <w:noProof w:val="0"/>
          <w:color w:val="000000"/>
          <w:position w:val="0"/>
          <w:sz w:val="26"/>
          <w:u w:val="none"/>
          <w:vertAlign w:val="baseline"/>
        </w:rPr>
        <w:t>, 435 S.W.3d at 792.</w:t>
      </w:r>
    </w:p>
    <w:p>
      <w:pPr>
        <w:keepNext w:val="0"/>
        <w:widowControl w:val="0"/>
        <w:spacing w:before="200" w:after="0" w:line="320" w:lineRule="atLeast"/>
        <w:ind w:left="0" w:right="0" w:firstLine="0"/>
        <w:jc w:val="both"/>
      </w:pPr>
      <w:bookmarkStart w:id="141" w:name="Bookmark_para_46"/>
      <w:bookmarkEnd w:id="141"/>
      <w:r>
        <w:rPr>
          <w:rFonts w:ascii="times" w:eastAsia="times" w:hAnsi="times" w:cs="times"/>
          <w:b w:val="0"/>
          <w:i w:val="0"/>
          <w:strike w:val="0"/>
          <w:noProof w:val="0"/>
          <w:color w:val="000000"/>
          <w:position w:val="0"/>
          <w:sz w:val="26"/>
          <w:u w:val="none"/>
          <w:vertAlign w:val="baseline"/>
        </w:rPr>
        <w:t xml:space="preserve">Smith replies that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is not immune under subsection (f) because he "stepped outside of his official duties" by "engag[ing] in malicious conduct." </w:t>
      </w:r>
      <w:bookmarkStart w:id="142" w:name="Bookmark_LNHNREFclscc15"/>
      <w:bookmarkEnd w:id="142"/>
      <w:r>
        <w:rPr>
          <w:rFonts w:ascii="times" w:eastAsia="times" w:hAnsi="times" w:cs="times"/>
          <w:b w:val="0"/>
          <w:i w:val="0"/>
          <w:strike w:val="0"/>
          <w:noProof w:val="0"/>
          <w:color w:val="000000"/>
          <w:position w:val="0"/>
          <w:sz w:val="26"/>
          <w:u w:val="none"/>
          <w:vertAlign w:val="baseline"/>
        </w:rPr>
        <w:t>But whether an official's act is unlawful does not determine whether that act is within the scope of his employment.</w:t>
      </w:r>
      <w:r>
        <w:rPr>
          <w:rFonts w:ascii="times" w:eastAsia="times" w:hAnsi="times" w:cs="times"/>
          <w:vertAlign w:val="superscript"/>
        </w:rPr>
        <w:footnoteReference w:customMarkFollows="1" w:id="14"/>
        <w:t xml:space="preserve">13</w:t>
      </w:r>
      <w:r>
        <w:rPr>
          <w:rFonts w:ascii="times" w:eastAsia="times" w:hAnsi="times" w:cs="times"/>
          <w:b w:val="0"/>
          <w:i w:val="0"/>
          <w:strike w:val="0"/>
          <w:noProof w:val="0"/>
          <w:color w:val="000000"/>
          <w:position w:val="0"/>
          <w:sz w:val="26"/>
          <w:u w:val="none"/>
          <w:vertAlign w:val="baseline"/>
        </w:rPr>
        <w:t xml:space="preserve"> What matters is whether the defendant's actions are linked</w:t>
      </w:r>
      <w:r>
        <w:rPr>
          <w:rFonts w:ascii="times" w:eastAsia="times" w:hAnsi="times" w:cs="times"/>
          <w:b w:val="0"/>
          <w:i w:val="0"/>
          <w:strike w:val="0"/>
          <w:noProof w:val="0"/>
          <w:color w:val="000000"/>
          <w:position w:val="0"/>
          <w:sz w:val="26"/>
          <w:u w:val="none"/>
          <w:vertAlign w:val="baseline"/>
        </w:rPr>
        <w:t> [*14] </w:t>
      </w:r>
      <w:r>
        <w:rPr>
          <w:rFonts w:ascii="times" w:eastAsia="times" w:hAnsi="times" w:cs="times"/>
          <w:b w:val="0"/>
          <w:i w:val="0"/>
          <w:strike w:val="0"/>
          <w:noProof w:val="0"/>
          <w:color w:val="000000"/>
          <w:position w:val="0"/>
          <w:sz w:val="26"/>
          <w:u w:val="none"/>
          <w:vertAlign w:val="baseline"/>
        </w:rPr>
        <w:t xml:space="preserve"> to his job responsibilities, and that connection exists here.</w:t>
      </w:r>
    </w:p>
    <w:p>
      <w:pPr>
        <w:keepNext w:val="0"/>
        <w:widowControl w:val="0"/>
        <w:spacing w:before="200" w:after="0" w:line="320" w:lineRule="atLeast"/>
        <w:ind w:left="0" w:right="0" w:firstLine="0"/>
        <w:jc w:val="both"/>
      </w:pPr>
      <w:bookmarkStart w:id="155" w:name="Bookmark_para_47"/>
      <w:bookmarkEnd w:id="155"/>
      <w:r>
        <w:rPr>
          <w:rFonts w:ascii="times" w:eastAsia="times" w:hAnsi="times" w:cs="times"/>
          <w:b w:val="0"/>
          <w:i w:val="0"/>
          <w:strike w:val="0"/>
          <w:noProof w:val="0"/>
          <w:color w:val="000000"/>
          <w:position w:val="0"/>
          <w:sz w:val="26"/>
          <w:u w:val="none"/>
          <w:vertAlign w:val="baseline"/>
        </w:rPr>
        <w:t>* * * *</w:t>
      </w:r>
    </w:p>
    <w:p>
      <w:pPr>
        <w:keepNext w:val="0"/>
        <w:widowControl w:val="0"/>
        <w:spacing w:before="200" w:after="0" w:line="320" w:lineRule="atLeast"/>
        <w:ind w:left="0" w:right="0" w:firstLine="0"/>
        <w:jc w:val="both"/>
      </w:pPr>
      <w:bookmarkStart w:id="156" w:name="Bookmark_para_48"/>
      <w:bookmarkEnd w:id="156"/>
      <w:r>
        <w:rPr>
          <w:rFonts w:ascii="times" w:eastAsia="times" w:hAnsi="times" w:cs="times"/>
          <w:b w:val="0"/>
          <w:i w:val="0"/>
          <w:strike w:val="0"/>
          <w:noProof w:val="0"/>
          <w:color w:val="000000"/>
          <w:position w:val="0"/>
          <w:sz w:val="26"/>
          <w:u w:val="none"/>
          <w:vertAlign w:val="baseline"/>
        </w:rPr>
        <w:t xml:space="preserve">Constable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 xml:space="preserve"> is entitled to dismissal. His immunities bar all claims against him. We REVERSE the denial of the motion to dismiss, DISMISS all claims, and RENDER judgment for </w:t>
      </w:r>
      <w:r>
        <w:rPr>
          <w:rFonts w:ascii="times" w:eastAsia="times" w:hAnsi="times" w:cs="times"/>
          <w:b w:val="0"/>
          <w:i w:val="0"/>
          <w:strike w:val="0"/>
          <w:noProof w:val="0"/>
          <w:color w:val="000000"/>
          <w:position w:val="0"/>
          <w:sz w:val="26"/>
          <w:u w:val="none"/>
          <w:vertAlign w:val="baseline"/>
        </w:rPr>
        <w:t>Heap</w:t>
      </w:r>
      <w:r>
        <w:rPr>
          <w:rFonts w:ascii="times" w:eastAsia="times" w:hAnsi="times" w:cs="times"/>
          <w:b w:val="0"/>
          <w:i w:val="0"/>
          <w:strike w:val="0"/>
          <w:noProof w:val="0"/>
          <w:color w:val="000000"/>
          <w:position w:val="0"/>
          <w:sz w:val="26"/>
          <w:u w:val="none"/>
          <w:vertAlign w:val="baseline"/>
        </w:rPr>
        <w:t>.</w:t>
      </w:r>
    </w:p>
    <w:p/>
    <w:p>
      <w:pPr>
        <w:ind w:left="200"/>
      </w:pPr>
      <w:r>
        <w:br/>
      </w:r>
      <w:r>
        <w:pict>
          <v:line id="_x0000_s1028" style="position:absolute;z-index:251659264" from="0,10pt" to="512pt,10pt" strokecolor="black" strokeweight="1pt">
            <v:stroke linestyle="single"/>
          </v:line>
        </w:pict>
      </w:r>
      <w:r>
        <w:rPr>
          <w:rFonts w:ascii="times" w:eastAsia="times" w:hAnsi="times" w:cs="times"/>
          <w:b/>
          <w:color w:val="767676"/>
          <w:sz w:val="16"/>
        </w:rPr>
        <w:t>End of Document</w:t>
      </w:r>
    </w:p>
    <w:sectPr>
      <w:type w:val="continuous"/>
      <w:pgMar w:top="840" w:right="1000" w:bottom="840" w:left="1000" w:header="400" w:footer="400"/>
      <w:pgNumType w:fmt="decimal"/>
      <w:cols w:num="2" w:space="240" w:equalWidt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2600"/>
      <w:gridCol w:w="4880"/>
      <w:gridCol w:w="260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2600" w:type="dxa"/>
          <w:tcMar>
            <w:top w:w="200" w:type="dxa"/>
          </w:tcMar>
          <w:vAlign w:val="center"/>
        </w:tcPr>
        <w:p/>
      </w:tc>
      <w:tc>
        <w:tcPr>
          <w:tcW w:w="4880" w:type="dxa"/>
          <w:tcMar>
            <w:top w:w="200" w:type="dxa"/>
          </w:tcMar>
          <w:vAlign w:val="center"/>
        </w:tcPr>
        <w:p>
          <w:pPr>
            <w:jc w:val="center"/>
          </w:pPr>
        </w:p>
      </w:tc>
      <w:tc>
        <w:tcPr>
          <w:tcW w:w="2600" w:type="dxa"/>
          <w:tcMar>
            <w:top w:w="200" w:type="dxa"/>
          </w:tcMar>
          <w:vAlign w:val="center"/>
        </w:tc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20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1 </w:t>
      </w:r>
      <w:bookmarkStart w:id="36" w:name="Bookmark_fnpara_1"/>
      <w:bookmarkEnd w:id="36"/>
      <w:bookmarkStart w:id="37" w:name="Bookmark_I658CDXX28T4VH0050000400"/>
      <w:bookmarkEnd w:id="37"/>
      <w:r>
        <w:rPr>
          <w:rFonts w:ascii="times" w:eastAsia="times" w:hAnsi="times" w:cs="times"/>
          <w:b w:val="0"/>
          <w:i/>
          <w:strike w:val="0"/>
          <w:noProof w:val="0"/>
          <w:color w:val="000000"/>
          <w:position w:val="0"/>
          <w:sz w:val="18"/>
          <w:u w:val="none"/>
          <w:vertAlign w:val="baseline"/>
        </w:rPr>
        <w:t>Mandawala v. Ne. Baptist Hosp.</w:t>
      </w:r>
      <w:r>
        <w:rPr>
          <w:rFonts w:ascii="times" w:eastAsia="times" w:hAnsi="times" w:cs="times"/>
          <w:b w:val="0"/>
          <w:i w:val="0"/>
          <w:strike w:val="0"/>
          <w:noProof w:val="0"/>
          <w:color w:val="000000"/>
          <w:position w:val="0"/>
          <w:sz w:val="18"/>
          <w:u w:val="none"/>
          <w:vertAlign w:val="baseline"/>
        </w:rPr>
        <w:t xml:space="preserve">, 16 F.4th 1144, 1150 (5th Cir. 2021) (cleaned up); </w:t>
      </w:r>
      <w:r>
        <w:rPr>
          <w:rFonts w:ascii="times" w:eastAsia="times" w:hAnsi="times" w:cs="times"/>
          <w:b w:val="0"/>
          <w:i/>
          <w:strike w:val="0"/>
          <w:noProof w:val="0"/>
          <w:color w:val="000000"/>
          <w:position w:val="0"/>
          <w:sz w:val="18"/>
          <w:u w:val="none"/>
          <w:vertAlign w:val="baseline"/>
        </w:rPr>
        <w:t xml:space="preserve">see also </w:t>
      </w:r>
      <w:bookmarkStart w:id="38" w:name="Bookmark_I658CDXY28T4VP0020000400"/>
      <w:bookmarkEnd w:id="38"/>
      <w:r>
        <w:rPr>
          <w:rFonts w:ascii="times" w:eastAsia="times" w:hAnsi="times" w:cs="times"/>
          <w:b w:val="0"/>
          <w:i/>
          <w:strike w:val="0"/>
          <w:noProof w:val="0"/>
          <w:color w:val="000000"/>
          <w:position w:val="0"/>
          <w:sz w:val="18"/>
          <w:u w:val="none"/>
          <w:vertAlign w:val="baseline"/>
        </w:rPr>
        <w:t>Terwilliger</w:t>
      </w:r>
      <w:r>
        <w:rPr>
          <w:rFonts w:ascii="times" w:eastAsia="times" w:hAnsi="times" w:cs="times"/>
          <w:b w:val="0"/>
          <w:i w:val="0"/>
          <w:strike w:val="0"/>
          <w:noProof w:val="0"/>
          <w:color w:val="000000"/>
          <w:position w:val="0"/>
          <w:sz w:val="18"/>
          <w:u w:val="none"/>
          <w:vertAlign w:val="baseline"/>
        </w:rPr>
        <w:t>, 4 F.4th at 279-80 ("These standards are the same when a motion to dismiss is based on qualified immunity.").</w:t>
      </w:r>
    </w:p>
  </w:footnote>
  <w:footnote w:id="3">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2 </w:t>
      </w:r>
      <w:bookmarkStart w:id="40" w:name="Bookmark_fnpara_2"/>
      <w:bookmarkEnd w:id="40"/>
      <w:bookmarkStart w:id="41" w:name="Bookmark_I658CDXY28T4VP0040000400"/>
      <w:bookmarkEnd w:id="41"/>
      <w:r>
        <w:rPr>
          <w:rFonts w:ascii="times" w:eastAsia="times" w:hAnsi="times" w:cs="times"/>
          <w:b w:val="0"/>
          <w:i/>
          <w:strike w:val="0"/>
          <w:noProof w:val="0"/>
          <w:color w:val="000000"/>
          <w:position w:val="0"/>
          <w:sz w:val="18"/>
          <w:u w:val="none"/>
          <w:vertAlign w:val="baseline"/>
        </w:rPr>
        <w:t>Backe v. LeBlanc</w:t>
      </w:r>
      <w:r>
        <w:rPr>
          <w:rFonts w:ascii="times" w:eastAsia="times" w:hAnsi="times" w:cs="times"/>
          <w:b w:val="0"/>
          <w:i w:val="0"/>
          <w:strike w:val="0"/>
          <w:noProof w:val="0"/>
          <w:color w:val="000000"/>
          <w:position w:val="0"/>
          <w:sz w:val="18"/>
          <w:u w:val="none"/>
          <w:vertAlign w:val="baseline"/>
        </w:rPr>
        <w:t xml:space="preserve">, 691 F.3d 645, 648 (5th Cir. 2012) (stating that denial of QI is a collateral order); </w:t>
      </w:r>
      <w:bookmarkStart w:id="42" w:name="Bookmark_I658CDXY2HM5TG0010000400"/>
      <w:bookmarkEnd w:id="42"/>
      <w:r>
        <w:rPr>
          <w:rFonts w:ascii="times" w:eastAsia="times" w:hAnsi="times" w:cs="times"/>
          <w:b w:val="0"/>
          <w:i/>
          <w:strike w:val="0"/>
          <w:noProof w:val="0"/>
          <w:color w:val="000000"/>
          <w:position w:val="0"/>
          <w:sz w:val="18"/>
          <w:u w:val="none"/>
          <w:vertAlign w:val="baseline"/>
        </w:rPr>
        <w:t>Cantu v. Rocha</w:t>
      </w:r>
      <w:r>
        <w:rPr>
          <w:rFonts w:ascii="times" w:eastAsia="times" w:hAnsi="times" w:cs="times"/>
          <w:b w:val="0"/>
          <w:i w:val="0"/>
          <w:strike w:val="0"/>
          <w:noProof w:val="0"/>
          <w:color w:val="000000"/>
          <w:position w:val="0"/>
          <w:sz w:val="18"/>
          <w:u w:val="none"/>
          <w:vertAlign w:val="baseline"/>
        </w:rPr>
        <w:t>, 77 F.3d 795, 804 (5th Cir. 1996) (same rule for state-law immunities).</w:t>
      </w:r>
    </w:p>
  </w:footnote>
  <w:footnote w:id="4">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3 </w:t>
      </w:r>
      <w:bookmarkStart w:id="66" w:name="Bookmark_fnpara_3"/>
      <w:bookmarkEnd w:id="66"/>
      <w:bookmarkStart w:id="67" w:name="Bookmark_I658CDY02N1RM10010000400"/>
      <w:bookmarkEnd w:id="67"/>
      <w:r>
        <w:rPr>
          <w:rFonts w:ascii="times" w:eastAsia="times" w:hAnsi="times" w:cs="times"/>
          <w:b w:val="0"/>
          <w:i/>
          <w:strike w:val="0"/>
          <w:noProof w:val="0"/>
          <w:color w:val="000000"/>
          <w:position w:val="0"/>
          <w:sz w:val="18"/>
          <w:u w:val="none"/>
          <w:vertAlign w:val="baseline"/>
        </w:rPr>
        <w:t>United States v. Martinez</w:t>
      </w:r>
      <w:r>
        <w:rPr>
          <w:rFonts w:ascii="times" w:eastAsia="times" w:hAnsi="times" w:cs="times"/>
          <w:b w:val="0"/>
          <w:i w:val="0"/>
          <w:strike w:val="0"/>
          <w:noProof w:val="0"/>
          <w:color w:val="000000"/>
          <w:position w:val="0"/>
          <w:sz w:val="18"/>
          <w:u w:val="none"/>
          <w:vertAlign w:val="baseline"/>
        </w:rPr>
        <w:t xml:space="preserve">, 808 F.2d 1050, 1055 (5th Cir. 1987) (citing </w:t>
      </w:r>
      <w:bookmarkStart w:id="68" w:name="Bookmark_I658CDY02N1RM10030000400"/>
      <w:bookmarkEnd w:id="68"/>
      <w:r>
        <w:rPr>
          <w:rFonts w:ascii="times" w:eastAsia="times" w:hAnsi="times" w:cs="times"/>
          <w:b w:val="0"/>
          <w:i/>
          <w:strike w:val="0"/>
          <w:noProof w:val="0"/>
          <w:color w:val="000000"/>
          <w:position w:val="0"/>
          <w:sz w:val="18"/>
          <w:u w:val="none"/>
          <w:vertAlign w:val="baseline"/>
        </w:rPr>
        <w:t>Hayes v. Florida</w:t>
      </w:r>
      <w:r>
        <w:rPr>
          <w:rFonts w:ascii="times" w:eastAsia="times" w:hAnsi="times" w:cs="times"/>
          <w:b w:val="0"/>
          <w:i w:val="0"/>
          <w:strike w:val="0"/>
          <w:noProof w:val="0"/>
          <w:color w:val="000000"/>
          <w:position w:val="0"/>
          <w:sz w:val="18"/>
          <w:u w:val="none"/>
          <w:vertAlign w:val="baseline"/>
        </w:rPr>
        <w:t xml:space="preserve">, 470 U.S. 811, 815-16, 105 S. Ct. 1643, 84 L. Ed. 2d 705 (1985)); </w:t>
      </w:r>
      <w:r>
        <w:rPr>
          <w:rFonts w:ascii="times" w:eastAsia="times" w:hAnsi="times" w:cs="times"/>
          <w:b w:val="0"/>
          <w:i/>
          <w:strike w:val="0"/>
          <w:noProof w:val="0"/>
          <w:color w:val="000000"/>
          <w:position w:val="0"/>
          <w:sz w:val="18"/>
          <w:u w:val="none"/>
          <w:vertAlign w:val="baseline"/>
        </w:rPr>
        <w:t xml:space="preserve">see also </w:t>
      </w:r>
      <w:bookmarkStart w:id="69" w:name="Bookmark_I658CDY02N1RM10050000400"/>
      <w:bookmarkEnd w:id="69"/>
      <w:r>
        <w:rPr>
          <w:rFonts w:ascii="times" w:eastAsia="times" w:hAnsi="times" w:cs="times"/>
          <w:b w:val="0"/>
          <w:i/>
          <w:strike w:val="0"/>
          <w:noProof w:val="0"/>
          <w:color w:val="000000"/>
          <w:position w:val="0"/>
          <w:sz w:val="18"/>
          <w:u w:val="none"/>
          <w:vertAlign w:val="baseline"/>
        </w:rPr>
        <w:t>Terry v. Ohio</w:t>
      </w:r>
      <w:r>
        <w:rPr>
          <w:rFonts w:ascii="times" w:eastAsia="times" w:hAnsi="times" w:cs="times"/>
          <w:b w:val="0"/>
          <w:i w:val="0"/>
          <w:strike w:val="0"/>
          <w:noProof w:val="0"/>
          <w:color w:val="000000"/>
          <w:position w:val="0"/>
          <w:sz w:val="18"/>
          <w:u w:val="none"/>
          <w:vertAlign w:val="baseline"/>
        </w:rPr>
        <w:t>, 392 U.S. 1, 16, 88 S. Ct. 1868, 20 L. Ed. 2d 889 (1968) (describing "a trip to the station house and prosecution" as hallmarks of arrest).</w:t>
      </w:r>
    </w:p>
  </w:footnote>
  <w:footnote w:id="5">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4 </w:t>
      </w:r>
      <w:bookmarkStart w:id="79" w:name="Bookmark_fnpara_4"/>
      <w:bookmarkEnd w:id="79"/>
      <w:r>
        <w:rPr>
          <w:rFonts w:ascii="times" w:eastAsia="times" w:hAnsi="times" w:cs="times"/>
          <w:b w:val="0"/>
          <w:i/>
          <w:strike w:val="0"/>
          <w:noProof w:val="0"/>
          <w:color w:val="000000"/>
          <w:position w:val="0"/>
          <w:sz w:val="18"/>
          <w:u w:val="none"/>
          <w:vertAlign w:val="baseline"/>
        </w:rPr>
        <w:t xml:space="preserve">See, e.g., </w:t>
      </w:r>
      <w:bookmarkStart w:id="80" w:name="Bookmark_I658CDY12D6NK60010000400"/>
      <w:bookmarkEnd w:id="80"/>
      <w:r>
        <w:rPr>
          <w:rFonts w:ascii="times" w:eastAsia="times" w:hAnsi="times" w:cs="times"/>
          <w:b w:val="0"/>
          <w:i/>
          <w:strike w:val="0"/>
          <w:noProof w:val="0"/>
          <w:color w:val="000000"/>
          <w:position w:val="0"/>
          <w:sz w:val="18"/>
          <w:u w:val="none"/>
          <w:vertAlign w:val="baseline"/>
        </w:rPr>
        <w:t>Windham</w:t>
      </w:r>
      <w:r>
        <w:rPr>
          <w:rFonts w:ascii="times" w:eastAsia="times" w:hAnsi="times" w:cs="times"/>
          <w:b w:val="0"/>
          <w:i w:val="0"/>
          <w:strike w:val="0"/>
          <w:noProof w:val="0"/>
          <w:color w:val="000000"/>
          <w:position w:val="0"/>
          <w:sz w:val="18"/>
          <w:u w:val="none"/>
          <w:vertAlign w:val="baseline"/>
        </w:rPr>
        <w:t xml:space="preserve">, 875 F.3d at 241 (ninety-minute traffic stop that ended in release wasn't a </w:t>
      </w:r>
      <w:r>
        <w:rPr>
          <w:rFonts w:ascii="times" w:eastAsia="times" w:hAnsi="times" w:cs="times"/>
          <w:b w:val="0"/>
          <w:i/>
          <w:strike w:val="0"/>
          <w:noProof w:val="0"/>
          <w:color w:val="000000"/>
          <w:position w:val="0"/>
          <w:sz w:val="18"/>
          <w:u w:val="none"/>
          <w:vertAlign w:val="baseline"/>
        </w:rPr>
        <w:t>de facto</w:t>
      </w:r>
      <w:r>
        <w:rPr>
          <w:rFonts w:ascii="times" w:eastAsia="times" w:hAnsi="times" w:cs="times"/>
          <w:b w:val="0"/>
          <w:i w:val="0"/>
          <w:strike w:val="0"/>
          <w:noProof w:val="0"/>
          <w:color w:val="000000"/>
          <w:position w:val="0"/>
          <w:sz w:val="18"/>
          <w:u w:val="none"/>
          <w:vertAlign w:val="baseline"/>
        </w:rPr>
        <w:t xml:space="preserve"> arrest).</w:t>
      </w:r>
    </w:p>
  </w:footnote>
  <w:footnote w:id="6">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5 </w:t>
      </w:r>
      <w:bookmarkStart w:id="81" w:name="Bookmark_fnpara_5"/>
      <w:bookmarkEnd w:id="81"/>
      <w:r>
        <w:rPr>
          <w:rFonts w:ascii="times" w:eastAsia="times" w:hAnsi="times" w:cs="times"/>
          <w:b w:val="0"/>
          <w:i/>
          <w:strike w:val="0"/>
          <w:noProof w:val="0"/>
          <w:color w:val="000000"/>
          <w:position w:val="0"/>
          <w:sz w:val="18"/>
          <w:u w:val="none"/>
          <w:vertAlign w:val="baseline"/>
        </w:rPr>
        <w:t xml:space="preserve">See </w:t>
      </w:r>
      <w:bookmarkStart w:id="82" w:name="Bookmark_I658CDY12D6NK60030000400"/>
      <w:bookmarkEnd w:id="82"/>
      <w:r>
        <w:rPr>
          <w:rFonts w:ascii="times" w:eastAsia="times" w:hAnsi="times" w:cs="times"/>
          <w:b w:val="0"/>
          <w:i/>
          <w:strike w:val="0"/>
          <w:noProof w:val="0"/>
          <w:color w:val="000000"/>
          <w:position w:val="0"/>
          <w:sz w:val="18"/>
          <w:u w:val="none"/>
          <w:vertAlign w:val="baseline"/>
        </w:rPr>
        <w:t>Zavala</w:t>
      </w:r>
      <w:r>
        <w:rPr>
          <w:rFonts w:ascii="times" w:eastAsia="times" w:hAnsi="times" w:cs="times"/>
          <w:b w:val="0"/>
          <w:i w:val="0"/>
          <w:strike w:val="0"/>
          <w:noProof w:val="0"/>
          <w:color w:val="000000"/>
          <w:position w:val="0"/>
          <w:sz w:val="18"/>
          <w:u w:val="none"/>
          <w:vertAlign w:val="baseline"/>
        </w:rPr>
        <w:t xml:space="preserve">, 541 F.3d at 579 ("A </w:t>
      </w:r>
      <w:bookmarkStart w:id="83" w:name="Bookmark_I658CDY12D6NK60050000400"/>
      <w:bookmarkEnd w:id="83"/>
      <w:r>
        <w:rPr>
          <w:rFonts w:ascii="times" w:eastAsia="times" w:hAnsi="times" w:cs="times"/>
          <w:b w:val="0"/>
          <w:i/>
          <w:strike w:val="0"/>
          <w:noProof w:val="0"/>
          <w:color w:val="000000"/>
          <w:position w:val="0"/>
          <w:sz w:val="18"/>
          <w:u w:val="none"/>
          <w:vertAlign w:val="baseline"/>
        </w:rPr>
        <w:t>Terry</w:t>
      </w:r>
      <w:r>
        <w:rPr>
          <w:rFonts w:ascii="times" w:eastAsia="times" w:hAnsi="times" w:cs="times"/>
          <w:b w:val="0"/>
          <w:i w:val="0"/>
          <w:strike w:val="0"/>
          <w:noProof w:val="0"/>
          <w:color w:val="000000"/>
          <w:position w:val="0"/>
          <w:sz w:val="18"/>
          <w:u w:val="none"/>
          <w:vertAlign w:val="baseline"/>
        </w:rPr>
        <w:t xml:space="preserve"> detention must . . . last no longer than is necessary to effectuate the purpose of the stop, unless further reasonable suspicion, supported by articulable facts, emerges.") (cleaned up).</w:t>
      </w:r>
    </w:p>
  </w:footnote>
  <w:footnote w:id="7">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6 </w:t>
      </w:r>
      <w:bookmarkStart w:id="101" w:name="Bookmark_fnpara_6"/>
      <w:bookmarkEnd w:id="101"/>
      <w:r>
        <w:rPr>
          <w:rFonts w:ascii="times" w:eastAsia="times" w:hAnsi="times" w:cs="times"/>
          <w:b w:val="0"/>
          <w:i w:val="0"/>
          <w:strike w:val="0"/>
          <w:noProof w:val="0"/>
          <w:color w:val="000000"/>
          <w:position w:val="0"/>
          <w:sz w:val="18"/>
          <w:u w:val="none"/>
          <w:vertAlign w:val="baseline"/>
        </w:rPr>
        <w:t xml:space="preserve">At oral argument, Smith's counsel asserted that the officers "did not believe that Constable Smith pointed a weapon" at the motorist. Oral Arg. at 18:45-18:50. </w:t>
      </w:r>
      <w:bookmarkStart w:id="102" w:name="Bookmark_I658CDY12SF7MS0040000400"/>
      <w:bookmarkEnd w:id="102"/>
      <w:r>
        <w:rPr>
          <w:rFonts w:ascii="times" w:eastAsia="times" w:hAnsi="times" w:cs="times"/>
          <w:b w:val="0"/>
          <w:i w:val="0"/>
          <w:strike w:val="0"/>
          <w:noProof w:val="0"/>
          <w:color w:val="000000"/>
          <w:position w:val="0"/>
          <w:sz w:val="18"/>
          <w:u w:val="none"/>
          <w:vertAlign w:val="baseline"/>
        </w:rPr>
        <w:t xml:space="preserve">Even if that claim had appeared in Smith's complaint, it would not matter. </w:t>
      </w:r>
      <w:bookmarkStart w:id="103" w:name="Bookmark_LNHNREFclscc8"/>
      <w:bookmarkEnd w:id="103"/>
      <w:r>
        <w:rPr>
          <w:rFonts w:ascii="times" w:eastAsia="times" w:hAnsi="times" w:cs="times"/>
          <w:b w:val="0"/>
          <w:i w:val="0"/>
          <w:strike w:val="0"/>
          <w:noProof w:val="0"/>
          <w:color w:val="000000"/>
          <w:position w:val="0"/>
          <w:sz w:val="18"/>
          <w:u w:val="none"/>
          <w:vertAlign w:val="baseline"/>
        </w:rPr>
        <w:t xml:space="preserve">Reasonable suspicion and probable cause are </w:t>
      </w:r>
      <w:r>
        <w:rPr>
          <w:rFonts w:ascii="times" w:eastAsia="times" w:hAnsi="times" w:cs="times"/>
          <w:b w:val="0"/>
          <w:i/>
          <w:strike w:val="0"/>
          <w:noProof w:val="0"/>
          <w:color w:val="000000"/>
          <w:position w:val="0"/>
          <w:sz w:val="18"/>
          <w:u w:val="none"/>
          <w:vertAlign w:val="baseline"/>
        </w:rPr>
        <w:t>objective</w:t>
      </w:r>
      <w:r>
        <w:rPr>
          <w:rFonts w:ascii="times" w:eastAsia="times" w:hAnsi="times" w:cs="times"/>
          <w:b w:val="0"/>
          <w:i w:val="0"/>
          <w:strike w:val="0"/>
          <w:noProof w:val="0"/>
          <w:color w:val="000000"/>
          <w:position w:val="0"/>
          <w:sz w:val="18"/>
          <w:u w:val="none"/>
          <w:vertAlign w:val="baseline"/>
        </w:rPr>
        <w:t xml:space="preserve"> inquiries; "an officer's subjective intentions have no impact" on either analysis. </w:t>
      </w:r>
      <w:bookmarkStart w:id="104" w:name="Bookmark_I658CDY12SF7MS0030000400"/>
      <w:bookmarkEnd w:id="104"/>
      <w:r>
        <w:rPr>
          <w:rFonts w:ascii="times" w:eastAsia="times" w:hAnsi="times" w:cs="times"/>
          <w:b w:val="0"/>
          <w:i/>
          <w:strike w:val="0"/>
          <w:noProof w:val="0"/>
          <w:color w:val="000000"/>
          <w:position w:val="0"/>
          <w:sz w:val="18"/>
          <w:u w:val="none"/>
          <w:vertAlign w:val="baseline"/>
        </w:rPr>
        <w:t>United States v. Lopez-Moreno</w:t>
      </w:r>
      <w:r>
        <w:rPr>
          <w:rFonts w:ascii="times" w:eastAsia="times" w:hAnsi="times" w:cs="times"/>
          <w:b w:val="0"/>
          <w:i w:val="0"/>
          <w:strike w:val="0"/>
          <w:noProof w:val="0"/>
          <w:color w:val="000000"/>
          <w:position w:val="0"/>
          <w:sz w:val="18"/>
          <w:u w:val="none"/>
          <w:vertAlign w:val="baseline"/>
        </w:rPr>
        <w:t>, 420 F.3d 420, 432 (5th Cir. 2005).</w:t>
      </w:r>
    </w:p>
  </w:footnote>
  <w:footnote w:id="8">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7 </w:t>
      </w:r>
      <w:bookmarkStart w:id="105" w:name="Bookmark_fnpara_7"/>
      <w:bookmarkEnd w:id="105"/>
      <w:bookmarkStart w:id="106" w:name="Bookmark_I658CDY12SF7MS0050000400"/>
      <w:bookmarkEnd w:id="106"/>
      <w:r>
        <w:rPr>
          <w:rFonts w:ascii="times" w:eastAsia="times" w:hAnsi="times" w:cs="times"/>
          <w:b w:val="0"/>
          <w:i/>
          <w:strike w:val="0"/>
          <w:noProof w:val="0"/>
          <w:color w:val="000000"/>
          <w:position w:val="0"/>
          <w:sz w:val="18"/>
          <w:u w:val="none"/>
          <w:vertAlign w:val="baseline"/>
        </w:rPr>
        <w:t>Dunn v. Denk</w:t>
      </w:r>
      <w:r>
        <w:rPr>
          <w:rFonts w:ascii="times" w:eastAsia="times" w:hAnsi="times" w:cs="times"/>
          <w:b w:val="0"/>
          <w:i w:val="0"/>
          <w:strike w:val="0"/>
          <w:noProof w:val="0"/>
          <w:color w:val="000000"/>
          <w:position w:val="0"/>
          <w:sz w:val="18"/>
          <w:u w:val="none"/>
          <w:vertAlign w:val="baseline"/>
        </w:rPr>
        <w:t xml:space="preserve">, 79 F.3d 401, 403 (5th Cir. 1996) (en banc); </w:t>
      </w:r>
      <w:r>
        <w:rPr>
          <w:rFonts w:ascii="times" w:eastAsia="times" w:hAnsi="times" w:cs="times"/>
          <w:b w:val="0"/>
          <w:i/>
          <w:strike w:val="0"/>
          <w:noProof w:val="0"/>
          <w:color w:val="000000"/>
          <w:position w:val="0"/>
          <w:sz w:val="18"/>
          <w:u w:val="none"/>
          <w:vertAlign w:val="baseline"/>
        </w:rPr>
        <w:t xml:space="preserve">see also </w:t>
      </w:r>
      <w:bookmarkStart w:id="107" w:name="Bookmark_I658CDY12N1RMF0020000400"/>
      <w:bookmarkEnd w:id="107"/>
      <w:r>
        <w:rPr>
          <w:rFonts w:ascii="times" w:eastAsia="times" w:hAnsi="times" w:cs="times"/>
          <w:b w:val="0"/>
          <w:i/>
          <w:strike w:val="0"/>
          <w:noProof w:val="0"/>
          <w:color w:val="000000"/>
          <w:position w:val="0"/>
          <w:sz w:val="18"/>
          <w:u w:val="none"/>
          <w:vertAlign w:val="baseline"/>
        </w:rPr>
        <w:t>Glenn v. City of Tyler</w:t>
      </w:r>
      <w:r>
        <w:rPr>
          <w:rFonts w:ascii="times" w:eastAsia="times" w:hAnsi="times" w:cs="times"/>
          <w:b w:val="0"/>
          <w:i w:val="0"/>
          <w:strike w:val="0"/>
          <w:noProof w:val="0"/>
          <w:color w:val="000000"/>
          <w:position w:val="0"/>
          <w:sz w:val="18"/>
          <w:u w:val="none"/>
          <w:vertAlign w:val="baseline"/>
        </w:rPr>
        <w:t>, 242 F.3d 307, 314 (5th Cir. 2001) ("Other than placing the handcuffs on [the plaintiff ] . . ., Officer Rhodes did not touch her . . . . [H]andcuffing too tightly, without more, does not amount to excessive force."); 3 WAYNE R. LAFAVE, SEARCH &amp; SEIZURE: A TREATISE ON THE FOURTH AMENDMENT § 5.1(d) n.240 (6th ed.), Westlaw (database updated Dec. 2021) ("Aiming of a weapon at an arrestee/intended arrestee has typically been upheld because of the circumstances.").</w:t>
      </w:r>
    </w:p>
  </w:footnote>
  <w:footnote w:id="9">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8 </w:t>
      </w:r>
      <w:bookmarkStart w:id="109" w:name="Bookmark_fnpara_8"/>
      <w:bookmarkEnd w:id="109"/>
      <w:bookmarkStart w:id="110" w:name="Bookmark_LNHNREFclscc9"/>
      <w:bookmarkEnd w:id="110"/>
      <w:r>
        <w:rPr>
          <w:rFonts w:ascii="times" w:eastAsia="times" w:hAnsi="times" w:cs="times"/>
          <w:b w:val="0"/>
          <w:i/>
          <w:strike w:val="0"/>
          <w:noProof w:val="0"/>
          <w:color w:val="000000"/>
          <w:position w:val="0"/>
          <w:sz w:val="18"/>
          <w:u w:val="none"/>
          <w:vertAlign w:val="baseline"/>
        </w:rPr>
        <w:t>See</w:t>
      </w:r>
      <w:r>
        <w:rPr>
          <w:rFonts w:ascii="times" w:eastAsia="times" w:hAnsi="times" w:cs="times"/>
          <w:b w:val="0"/>
          <w:i w:val="0"/>
          <w:strike w:val="0"/>
          <w:noProof w:val="0"/>
          <w:color w:val="000000"/>
          <w:position w:val="0"/>
          <w:sz w:val="18"/>
          <w:u w:val="none"/>
          <w:vertAlign w:val="baseline"/>
        </w:rPr>
        <w:t xml:space="preserve"> TEX. PENAL CODE § 22.01(b)(1) (assault is a third-degree felony when "committed against a person the actor knows is a public servant while the public servant is lawfully discharging an official duty, or in retaliation or on account of an exercise of official power").</w:t>
      </w:r>
    </w:p>
  </w:footnote>
  <w:footnote w:id="10">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9 </w:t>
      </w:r>
      <w:bookmarkStart w:id="111" w:name="Bookmark_fnpara_9"/>
      <w:bookmarkEnd w:id="111"/>
      <w:r>
        <w:rPr>
          <w:rFonts w:ascii="times" w:eastAsia="times" w:hAnsi="times" w:cs="times"/>
          <w:b w:val="0"/>
          <w:i/>
          <w:strike w:val="0"/>
          <w:noProof w:val="0"/>
          <w:color w:val="000000"/>
          <w:position w:val="0"/>
          <w:sz w:val="18"/>
          <w:u w:val="none"/>
          <w:vertAlign w:val="baseline"/>
        </w:rPr>
        <w:t>See id.</w:t>
      </w:r>
      <w:r>
        <w:rPr>
          <w:rFonts w:ascii="times" w:eastAsia="times" w:hAnsi="times" w:cs="times"/>
          <w:b w:val="0"/>
          <w:i w:val="0"/>
          <w:strike w:val="0"/>
          <w:noProof w:val="0"/>
          <w:color w:val="000000"/>
          <w:position w:val="0"/>
          <w:sz w:val="18"/>
          <w:u w:val="none"/>
          <w:vertAlign w:val="baseline"/>
        </w:rPr>
        <w:t xml:space="preserve"> § 22.05(a) ("A person commits [the] offense [of deadly conduct] if he recklessly engages in conduct that places another in imminent danger of serious bodily injury."); </w:t>
      </w:r>
      <w:r>
        <w:rPr>
          <w:rFonts w:ascii="times" w:eastAsia="times" w:hAnsi="times" w:cs="times"/>
          <w:b w:val="0"/>
          <w:i/>
          <w:strike w:val="0"/>
          <w:noProof w:val="0"/>
          <w:color w:val="000000"/>
          <w:position w:val="0"/>
          <w:sz w:val="18"/>
          <w:u w:val="none"/>
          <w:vertAlign w:val="baseline"/>
        </w:rPr>
        <w:t>id.</w:t>
      </w:r>
      <w:r>
        <w:rPr>
          <w:rFonts w:ascii="times" w:eastAsia="times" w:hAnsi="times" w:cs="times"/>
          <w:b w:val="0"/>
          <w:i w:val="0"/>
          <w:strike w:val="0"/>
          <w:noProof w:val="0"/>
          <w:color w:val="000000"/>
          <w:position w:val="0"/>
          <w:sz w:val="18"/>
          <w:u w:val="none"/>
          <w:vertAlign w:val="baseline"/>
        </w:rPr>
        <w:t xml:space="preserve"> § 22.05(e) (noting that this crime is a Class A misdemeanor).</w:t>
      </w:r>
    </w:p>
  </w:footnote>
  <w:footnote w:id="11">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10 </w:t>
      </w:r>
      <w:bookmarkStart w:id="113" w:name="Bookmark_fnpara_10"/>
      <w:bookmarkEnd w:id="113"/>
      <w:bookmarkStart w:id="114" w:name="Bookmark_LNHNREFclscc10"/>
      <w:bookmarkEnd w:id="114"/>
      <w:r>
        <w:rPr>
          <w:rFonts w:ascii="times" w:eastAsia="times" w:hAnsi="times" w:cs="times"/>
          <w:b w:val="0"/>
          <w:i w:val="0"/>
          <w:strike w:val="0"/>
          <w:noProof w:val="0"/>
          <w:color w:val="000000"/>
          <w:position w:val="0"/>
          <w:sz w:val="18"/>
          <w:u w:val="none"/>
          <w:vertAlign w:val="baseline"/>
        </w:rPr>
        <w:t xml:space="preserve">Texas law sensibly criminalizes "intentionally or knowingly threaten[ing] another with imminent bodily injury." </w:t>
      </w:r>
      <w:r>
        <w:rPr>
          <w:rFonts w:ascii="times" w:eastAsia="times" w:hAnsi="times" w:cs="times"/>
          <w:b w:val="0"/>
          <w:i w:val="0"/>
          <w:smallCaps/>
          <w:strike w:val="0"/>
          <w:noProof w:val="0"/>
          <w:color w:val="000000"/>
          <w:position w:val="0"/>
          <w:sz w:val="18"/>
          <w:u w:val="none"/>
          <w:vertAlign w:val="baseline"/>
        </w:rPr>
        <w:t>Tex. Penal Code</w:t>
      </w:r>
      <w:r>
        <w:rPr>
          <w:rFonts w:ascii="times" w:eastAsia="times" w:hAnsi="times" w:cs="times"/>
          <w:b w:val="0"/>
          <w:i w:val="0"/>
          <w:strike w:val="0"/>
          <w:noProof w:val="0"/>
          <w:color w:val="000000"/>
          <w:position w:val="0"/>
          <w:sz w:val="18"/>
          <w:u w:val="none"/>
          <w:vertAlign w:val="baseline"/>
        </w:rPr>
        <w:t xml:space="preserve"> § 22.01(a)(2). That offense is a felony when the actor "uses or exhibits a deadly weapon," </w:t>
      </w:r>
      <w:r>
        <w:rPr>
          <w:rFonts w:ascii="times" w:eastAsia="times" w:hAnsi="times" w:cs="times"/>
          <w:b w:val="0"/>
          <w:i/>
          <w:strike w:val="0"/>
          <w:noProof w:val="0"/>
          <w:color w:val="000000"/>
          <w:position w:val="0"/>
          <w:sz w:val="18"/>
          <w:u w:val="none"/>
          <w:vertAlign w:val="baseline"/>
        </w:rPr>
        <w:t>id.</w:t>
      </w:r>
      <w:r>
        <w:rPr>
          <w:rFonts w:ascii="times" w:eastAsia="times" w:hAnsi="times" w:cs="times"/>
          <w:b w:val="0"/>
          <w:i w:val="0"/>
          <w:strike w:val="0"/>
          <w:noProof w:val="0"/>
          <w:color w:val="000000"/>
          <w:position w:val="0"/>
          <w:sz w:val="18"/>
          <w:u w:val="none"/>
          <w:vertAlign w:val="baseline"/>
        </w:rPr>
        <w:t xml:space="preserve"> § 22.02(a)(2), and a </w:t>
      </w:r>
      <w:r>
        <w:rPr>
          <w:rFonts w:ascii="times" w:eastAsia="times" w:hAnsi="times" w:cs="times"/>
          <w:b w:val="0"/>
          <w:i/>
          <w:strike w:val="0"/>
          <w:noProof w:val="0"/>
          <w:color w:val="000000"/>
          <w:position w:val="0"/>
          <w:sz w:val="18"/>
          <w:u w:val="none"/>
          <w:vertAlign w:val="baseline"/>
        </w:rPr>
        <w:t>first-degree</w:t>
      </w:r>
      <w:r>
        <w:rPr>
          <w:rFonts w:ascii="times" w:eastAsia="times" w:hAnsi="times" w:cs="times"/>
          <w:b w:val="0"/>
          <w:i w:val="0"/>
          <w:strike w:val="0"/>
          <w:noProof w:val="0"/>
          <w:color w:val="000000"/>
          <w:position w:val="0"/>
          <w:sz w:val="18"/>
          <w:u w:val="none"/>
          <w:vertAlign w:val="baseline"/>
        </w:rPr>
        <w:t xml:space="preserve"> felony if "committed by a public servant acting under color of [his] office or employment," </w:t>
      </w:r>
      <w:r>
        <w:rPr>
          <w:rFonts w:ascii="times" w:eastAsia="times" w:hAnsi="times" w:cs="times"/>
          <w:b w:val="0"/>
          <w:i/>
          <w:strike w:val="0"/>
          <w:noProof w:val="0"/>
          <w:color w:val="000000"/>
          <w:position w:val="0"/>
          <w:sz w:val="18"/>
          <w:u w:val="none"/>
          <w:vertAlign w:val="baseline"/>
        </w:rPr>
        <w:t>id.</w:t>
      </w:r>
      <w:r>
        <w:rPr>
          <w:rFonts w:ascii="times" w:eastAsia="times" w:hAnsi="times" w:cs="times"/>
          <w:b w:val="0"/>
          <w:i w:val="0"/>
          <w:strike w:val="0"/>
          <w:noProof w:val="0"/>
          <w:color w:val="000000"/>
          <w:position w:val="0"/>
          <w:sz w:val="18"/>
          <w:u w:val="none"/>
          <w:vertAlign w:val="baseline"/>
        </w:rPr>
        <w:t xml:space="preserve"> § 22.02(b)(2)(A).</w:t>
      </w:r>
    </w:p>
  </w:footnote>
  <w:footnote w:id="12">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11 </w:t>
      </w:r>
      <w:bookmarkStart w:id="123" w:name="Bookmark_fnpara_11"/>
      <w:bookmarkEnd w:id="123"/>
      <w:r>
        <w:rPr>
          <w:rFonts w:ascii="times" w:eastAsia="times" w:hAnsi="times" w:cs="times"/>
          <w:b w:val="0"/>
          <w:i w:val="0"/>
          <w:smallCaps/>
          <w:strike w:val="0"/>
          <w:noProof w:val="0"/>
          <w:color w:val="000000"/>
          <w:position w:val="0"/>
          <w:sz w:val="18"/>
          <w:u w:val="none"/>
          <w:vertAlign w:val="baseline"/>
        </w:rPr>
        <w:t>Tex. Civ. Prac. &amp; Rem. Code</w:t>
      </w:r>
      <w:r>
        <w:rPr>
          <w:rFonts w:ascii="times" w:eastAsia="times" w:hAnsi="times" w:cs="times"/>
          <w:b w:val="0"/>
          <w:i w:val="0"/>
          <w:strike w:val="0"/>
          <w:noProof w:val="0"/>
          <w:color w:val="000000"/>
          <w:position w:val="0"/>
          <w:sz w:val="18"/>
          <w:u w:val="none"/>
          <w:vertAlign w:val="baseline"/>
        </w:rPr>
        <w:t xml:space="preserve"> § 101.106(a); </w:t>
      </w:r>
      <w:r>
        <w:rPr>
          <w:rFonts w:ascii="times" w:eastAsia="times" w:hAnsi="times" w:cs="times"/>
          <w:b w:val="0"/>
          <w:i/>
          <w:strike w:val="0"/>
          <w:noProof w:val="0"/>
          <w:color w:val="000000"/>
          <w:position w:val="0"/>
          <w:sz w:val="18"/>
          <w:u w:val="none"/>
          <w:vertAlign w:val="baseline"/>
        </w:rPr>
        <w:t xml:space="preserve">see also </w:t>
      </w:r>
      <w:bookmarkStart w:id="124" w:name="Bookmark_I658CDY22N1RMN0010000400"/>
      <w:bookmarkEnd w:id="124"/>
      <w:r>
        <w:rPr>
          <w:rFonts w:ascii="times" w:eastAsia="times" w:hAnsi="times" w:cs="times"/>
          <w:b w:val="0"/>
          <w:i/>
          <w:strike w:val="0"/>
          <w:noProof w:val="0"/>
          <w:color w:val="000000"/>
          <w:position w:val="0"/>
          <w:sz w:val="18"/>
          <w:u w:val="none"/>
          <w:vertAlign w:val="baseline"/>
        </w:rPr>
        <w:t>Molina v. Alvarado</w:t>
      </w:r>
      <w:r>
        <w:rPr>
          <w:rFonts w:ascii="times" w:eastAsia="times" w:hAnsi="times" w:cs="times"/>
          <w:b w:val="0"/>
          <w:i w:val="0"/>
          <w:strike w:val="0"/>
          <w:noProof w:val="0"/>
          <w:color w:val="000000"/>
          <w:position w:val="0"/>
          <w:sz w:val="18"/>
          <w:u w:val="none"/>
          <w:vertAlign w:val="baseline"/>
        </w:rPr>
        <w:t>, 463 S.W.3d 867, 870-71 (Tex. 2015) (per curiam) (applying § 101.106(a)).</w:t>
      </w:r>
    </w:p>
  </w:footnote>
  <w:footnote w:id="13">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12 </w:t>
      </w:r>
      <w:bookmarkStart w:id="128" w:name="Bookmark_fnpara_12"/>
      <w:bookmarkEnd w:id="128"/>
      <w:r>
        <w:rPr>
          <w:rFonts w:ascii="times" w:eastAsia="times" w:hAnsi="times" w:cs="times"/>
          <w:b w:val="0"/>
          <w:i/>
          <w:strike w:val="0"/>
          <w:noProof w:val="0"/>
          <w:color w:val="000000"/>
          <w:position w:val="0"/>
          <w:sz w:val="18"/>
          <w:u w:val="none"/>
          <w:vertAlign w:val="baseline"/>
        </w:rPr>
        <w:t xml:space="preserve">See also </w:t>
      </w:r>
      <w:bookmarkStart w:id="129" w:name="Bookmark_I658CDY22N1RMN0030000400"/>
      <w:bookmarkEnd w:id="129"/>
      <w:r>
        <w:rPr>
          <w:rFonts w:ascii="times" w:eastAsia="times" w:hAnsi="times" w:cs="times"/>
          <w:b w:val="0"/>
          <w:i/>
          <w:strike w:val="0"/>
          <w:noProof w:val="0"/>
          <w:color w:val="000000"/>
          <w:position w:val="0"/>
          <w:sz w:val="18"/>
          <w:u w:val="none"/>
          <w:vertAlign w:val="baseline"/>
        </w:rPr>
        <w:t>Alexander v. Walker</w:t>
      </w:r>
      <w:r>
        <w:rPr>
          <w:rFonts w:ascii="times" w:eastAsia="times" w:hAnsi="times" w:cs="times"/>
          <w:b w:val="0"/>
          <w:i w:val="0"/>
          <w:strike w:val="0"/>
          <w:noProof w:val="0"/>
          <w:color w:val="000000"/>
          <w:position w:val="0"/>
          <w:sz w:val="18"/>
          <w:u w:val="none"/>
          <w:vertAlign w:val="baseline"/>
        </w:rPr>
        <w:t>, 435 S.W.3d 789, 792 (Tex. 2014) (per curiam) (applying § 101.106(f )).</w:t>
      </w:r>
    </w:p>
  </w:footnote>
  <w:footnote w:id="14">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13 </w:t>
      </w:r>
      <w:bookmarkStart w:id="143" w:name="Bookmark_fnpara_13"/>
      <w:bookmarkEnd w:id="143"/>
      <w:bookmarkStart w:id="144" w:name="Bookmark_I658CDY22D6NKR0020000400"/>
      <w:bookmarkEnd w:id="144"/>
      <w:bookmarkStart w:id="145" w:name="Bookmark_I658CDY22D6NKR0040000400"/>
      <w:bookmarkEnd w:id="145"/>
      <w:r>
        <w:rPr>
          <w:rFonts w:ascii="times" w:eastAsia="times" w:hAnsi="times" w:cs="times"/>
          <w:b w:val="0"/>
          <w:i w:val="0"/>
          <w:strike w:val="0"/>
          <w:noProof w:val="0"/>
          <w:color w:val="000000"/>
          <w:position w:val="0"/>
          <w:sz w:val="18"/>
          <w:u w:val="none"/>
          <w:vertAlign w:val="baseline"/>
        </w:rPr>
        <w:t xml:space="preserve">In </w:t>
      </w:r>
      <w:bookmarkStart w:id="146" w:name="Bookmark_I658CDY22D6NKR0010000400"/>
      <w:bookmarkEnd w:id="146"/>
      <w:r>
        <w:rPr>
          <w:rFonts w:ascii="times" w:eastAsia="times" w:hAnsi="times" w:cs="times"/>
          <w:b w:val="0"/>
          <w:i/>
          <w:strike w:val="0"/>
          <w:noProof w:val="0"/>
          <w:color w:val="000000"/>
          <w:position w:val="0"/>
          <w:sz w:val="18"/>
          <w:u w:val="none"/>
          <w:vertAlign w:val="baseline"/>
        </w:rPr>
        <w:t>Garza</w:t>
      </w:r>
      <w:r>
        <w:rPr>
          <w:rFonts w:ascii="times" w:eastAsia="times" w:hAnsi="times" w:cs="times"/>
          <w:b w:val="0"/>
          <w:i w:val="0"/>
          <w:strike w:val="0"/>
          <w:noProof w:val="0"/>
          <w:color w:val="000000"/>
          <w:position w:val="0"/>
          <w:sz w:val="18"/>
          <w:u w:val="none"/>
          <w:vertAlign w:val="baseline"/>
        </w:rPr>
        <w:t xml:space="preserve">, for example, an off-duty officer shot and killed a suspected drug dealer in a parking lot. But whether that was a tort—and a very bad one—was not the question. </w:t>
      </w:r>
      <w:bookmarkStart w:id="147" w:name="Bookmark_I658CDY22HM5VK0010000400"/>
      <w:bookmarkEnd w:id="147"/>
      <w:bookmarkStart w:id="148" w:name="Bookmark_I658CDY22D6NKR0030000400"/>
      <w:bookmarkEnd w:id="148"/>
      <w:r>
        <w:rPr>
          <w:rFonts w:ascii="times" w:eastAsia="times" w:hAnsi="times" w:cs="times"/>
          <w:b w:val="0"/>
          <w:i/>
          <w:strike w:val="0"/>
          <w:noProof w:val="0"/>
          <w:color w:val="000000"/>
          <w:position w:val="0"/>
          <w:sz w:val="18"/>
          <w:u w:val="none"/>
          <w:vertAlign w:val="baseline"/>
        </w:rPr>
        <w:t>Garza</w:t>
      </w:r>
      <w:r>
        <w:rPr>
          <w:rFonts w:ascii="times" w:eastAsia="times" w:hAnsi="times" w:cs="times"/>
          <w:b w:val="0"/>
          <w:i w:val="0"/>
          <w:strike w:val="0"/>
          <w:noProof w:val="0"/>
          <w:color w:val="000000"/>
          <w:position w:val="0"/>
          <w:sz w:val="18"/>
          <w:u w:val="none"/>
          <w:vertAlign w:val="baseline"/>
        </w:rPr>
        <w:t xml:space="preserve">, 574 S.W.3d at 405. </w:t>
      </w:r>
      <w:bookmarkStart w:id="149" w:name="Bookmark_I658CDY22HM5VK0010000400_2"/>
      <w:bookmarkEnd w:id="149"/>
      <w:r>
        <w:rPr>
          <w:rFonts w:ascii="times" w:eastAsia="times" w:hAnsi="times" w:cs="times"/>
          <w:b w:val="0"/>
          <w:i w:val="0"/>
          <w:strike w:val="0"/>
          <w:noProof w:val="0"/>
          <w:color w:val="000000"/>
          <w:position w:val="0"/>
          <w:sz w:val="18"/>
          <w:u w:val="none"/>
          <w:vertAlign w:val="baseline"/>
        </w:rPr>
        <w:t xml:space="preserve">"Under section 101.106(f ), we are not tasked with passing judgment on [the police officer's] skill or the manner in which he attempted to enforce the law," the Court stressed. </w:t>
      </w:r>
      <w:bookmarkStart w:id="150" w:name="Bookmark_I658CDY22HM5VK0030000400"/>
      <w:bookmarkEnd w:id="150"/>
      <w:r>
        <w:rPr>
          <w:rFonts w:ascii="times" w:eastAsia="times" w:hAnsi="times" w:cs="times"/>
          <w:b w:val="0"/>
          <w:i/>
          <w:strike w:val="0"/>
          <w:noProof w:val="0"/>
          <w:color w:val="000000"/>
          <w:position w:val="0"/>
          <w:sz w:val="18"/>
          <w:u w:val="none"/>
          <w:vertAlign w:val="baseline"/>
        </w:rPr>
        <w:t>Id.</w:t>
      </w:r>
      <w:r>
        <w:rPr>
          <w:rFonts w:ascii="times" w:eastAsia="times" w:hAnsi="times" w:cs="times"/>
          <w:b w:val="0"/>
          <w:i w:val="0"/>
          <w:strike w:val="0"/>
          <w:noProof w:val="0"/>
          <w:color w:val="000000"/>
          <w:position w:val="0"/>
          <w:sz w:val="18"/>
          <w:u w:val="none"/>
          <w:vertAlign w:val="baseline"/>
        </w:rPr>
        <w:t xml:space="preserve"> "Our analysis is strictly limited to whether he was doing the job of a peace officer . . . ." </w:t>
      </w:r>
      <w:bookmarkStart w:id="151" w:name="Bookmark_I658CDY22D6NKR0050000400"/>
      <w:bookmarkEnd w:id="151"/>
      <w:r>
        <w:rPr>
          <w:rFonts w:ascii="times" w:eastAsia="times" w:hAnsi="times" w:cs="times"/>
          <w:b w:val="0"/>
          <w:i/>
          <w:strike w:val="0"/>
          <w:noProof w:val="0"/>
          <w:color w:val="000000"/>
          <w:position w:val="0"/>
          <w:sz w:val="18"/>
          <w:u w:val="none"/>
          <w:vertAlign w:val="baseline"/>
        </w:rPr>
        <w:t>Id.</w:t>
      </w:r>
      <w:r>
        <w:rPr>
          <w:rFonts w:ascii="times" w:eastAsia="times" w:hAnsi="times" w:cs="times"/>
          <w:b w:val="0"/>
          <w:i w:val="0"/>
          <w:strike w:val="0"/>
          <w:noProof w:val="0"/>
          <w:color w:val="000000"/>
          <w:position w:val="0"/>
          <w:sz w:val="18"/>
          <w:u w:val="none"/>
          <w:vertAlign w:val="baseline"/>
        </w:rPr>
        <w:t xml:space="preserve"> at 405-06. </w:t>
      </w:r>
      <w:bookmarkStart w:id="152" w:name="Bookmark_I658CDY22HM5VK0030000400_2"/>
      <w:bookmarkEnd w:id="152"/>
      <w:r>
        <w:rPr>
          <w:rFonts w:ascii="times" w:eastAsia="times" w:hAnsi="times" w:cs="times"/>
          <w:b w:val="0"/>
          <w:i w:val="0"/>
          <w:strike w:val="0"/>
          <w:noProof w:val="0"/>
          <w:color w:val="000000"/>
          <w:position w:val="0"/>
          <w:sz w:val="18"/>
          <w:u w:val="none"/>
          <w:vertAlign w:val="baseline"/>
        </w:rPr>
        <w:t xml:space="preserve">And because Texas law permits off-duty officers to make warrantless arrests, the Court found that the officer had acted within the scope of his employment. </w:t>
      </w:r>
      <w:bookmarkStart w:id="153" w:name="Bookmark_I658CDY22HM5VK0020000400"/>
      <w:bookmarkEnd w:id="153"/>
      <w:r>
        <w:rPr>
          <w:rFonts w:ascii="times" w:eastAsia="times" w:hAnsi="times" w:cs="times"/>
          <w:b w:val="0"/>
          <w:i/>
          <w:strike w:val="0"/>
          <w:noProof w:val="0"/>
          <w:color w:val="000000"/>
          <w:position w:val="0"/>
          <w:sz w:val="18"/>
          <w:u w:val="none"/>
          <w:vertAlign w:val="baseline"/>
        </w:rPr>
        <w:t>Id.</w:t>
      </w:r>
      <w:r>
        <w:rPr>
          <w:rFonts w:ascii="times" w:eastAsia="times" w:hAnsi="times" w:cs="times"/>
          <w:b w:val="0"/>
          <w:i w:val="0"/>
          <w:strike w:val="0"/>
          <w:noProof w:val="0"/>
          <w:color w:val="000000"/>
          <w:position w:val="0"/>
          <w:sz w:val="18"/>
          <w:u w:val="none"/>
          <w:vertAlign w:val="baseline"/>
        </w:rPr>
        <w:t xml:space="preserve"> at 406.</w:t>
      </w:r>
    </w:p>
    <w:p>
      <w:pPr>
        <w:keepNext w:val="0"/>
        <w:widowControl w:val="0"/>
        <w:spacing w:before="200" w:after="0" w:line="240" w:lineRule="atLeast"/>
        <w:ind w:left="0" w:right="0" w:firstLine="0"/>
        <w:jc w:val="both"/>
      </w:pPr>
      <w:bookmarkStart w:id="154" w:name="Bookmark_fnpara_14"/>
      <w:bookmarkEnd w:id="154"/>
      <w:r>
        <w:rPr>
          <w:rFonts w:ascii="times" w:eastAsia="times" w:hAnsi="times" w:cs="times"/>
          <w:b w:val="0"/>
          <w:i w:val="0"/>
          <w:strike w:val="0"/>
          <w:noProof w:val="0"/>
          <w:color w:val="000000"/>
          <w:position w:val="0"/>
          <w:sz w:val="18"/>
          <w:u w:val="none"/>
          <w:vertAlign w:val="baseline"/>
        </w:rPr>
        <w:t xml:space="preserve">Blackletter agency law confirms that result. </w:t>
      </w:r>
      <w:r>
        <w:rPr>
          <w:rFonts w:ascii="times" w:eastAsia="times" w:hAnsi="times" w:cs="times"/>
          <w:b w:val="0"/>
          <w:i/>
          <w:strike w:val="0"/>
          <w:noProof w:val="0"/>
          <w:color w:val="000000"/>
          <w:position w:val="0"/>
          <w:sz w:val="18"/>
          <w:u w:val="none"/>
          <w:vertAlign w:val="baseline"/>
        </w:rPr>
        <w:t>See, e.g.</w:t>
      </w:r>
      <w:r>
        <w:rPr>
          <w:rFonts w:ascii="times" w:eastAsia="times" w:hAnsi="times" w:cs="times"/>
          <w:b w:val="0"/>
          <w:i w:val="0"/>
          <w:strike w:val="0"/>
          <w:noProof w:val="0"/>
          <w:color w:val="000000"/>
          <w:position w:val="0"/>
          <w:sz w:val="18"/>
          <w:u w:val="none"/>
          <w:vertAlign w:val="baseline"/>
        </w:rPr>
        <w:t xml:space="preserve">, Restatement (Second) of Agency § 247 (1958), Westlaw (database updated Mar. 2022) ("A master is subject to liability for defamatory statements made by a servant acting within the scope of his employment, or, as to those hearing or reading the statement, within his apparent authority."); </w:t>
      </w:r>
      <w:r>
        <w:rPr>
          <w:rFonts w:ascii="times" w:eastAsia="times" w:hAnsi="times" w:cs="times"/>
          <w:b w:val="0"/>
          <w:i/>
          <w:strike w:val="0"/>
          <w:noProof w:val="0"/>
          <w:color w:val="000000"/>
          <w:position w:val="0"/>
          <w:sz w:val="18"/>
          <w:u w:val="none"/>
          <w:vertAlign w:val="baseline"/>
        </w:rPr>
        <w:t>see also id.</w:t>
      </w:r>
      <w:r>
        <w:rPr>
          <w:rFonts w:ascii="times" w:eastAsia="times" w:hAnsi="times" w:cs="times"/>
          <w:b w:val="0"/>
          <w:i w:val="0"/>
          <w:strike w:val="0"/>
          <w:noProof w:val="0"/>
          <w:color w:val="000000"/>
          <w:position w:val="0"/>
          <w:sz w:val="18"/>
          <w:u w:val="none"/>
          <w:vertAlign w:val="baseline"/>
        </w:rPr>
        <w:t xml:space="preserve"> § 229 (for some facts relevant to whether an act is within the scope of employment).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1008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10080" w:type="dxa"/>
          <w:vAlign w:val="center"/>
        </w:tcPr>
        <w:p>
          <w:pPr>
            <w:jc w:val="right"/>
          </w:pPr>
          <w:r>
            <w:rPr>
              <w:rFonts w:ascii="times" w:eastAsia="times" w:hAnsi="times" w:cs="times"/>
              <w:sz w:val="20"/>
            </w:rPr>
            <w:t xml:space="preserve">Page </w:t>
          </w:r>
          <w:r>
            <w:rPr>
              <w:rFonts w:ascii="times" w:eastAsia="times" w:hAnsi="times" w:cs="times"/>
              <w:sz w:val="20"/>
            </w:rPr>
            <w:fldChar w:fldCharType="begin"/>
          </w:r>
          <w:r>
            <w:rPr>
              <w:rFonts w:ascii="times" w:eastAsia="times" w:hAnsi="times" w:cs="times"/>
              <w:sz w:val="20"/>
            </w:rPr>
            <w:instrText xml:space="preserve"> PAGE </w:instrText>
          </w:r>
          <w:r>
            <w:rPr>
              <w:rFonts w:ascii="times" w:eastAsia="times" w:hAnsi="times" w:cs="times"/>
              <w:sz w:val="20"/>
            </w:rPr>
            <w:fldChar w:fldCharType="separate"/>
          </w:r>
          <w:r>
            <w:rPr>
              <w:rFonts w:ascii="times" w:eastAsia="times" w:hAnsi="times" w:cs="times"/>
              <w:sz w:val="20"/>
            </w:rPr>
            <w:fldChar w:fldCharType="end"/>
          </w:r>
          <w:r>
            <w:rPr>
              <w:rFonts w:ascii="times" w:eastAsia="times" w:hAnsi="times" w:cs="times"/>
              <w:sz w:val="20"/>
            </w:rPr>
            <w:t xml:space="preserve"> of </w:t>
          </w:r>
          <w:r>
            <w:rPr>
              <w:rFonts w:ascii="times" w:eastAsia="times" w:hAnsi="times" w:cs="times"/>
              <w:sz w:val="20"/>
            </w:rPr>
            <w:fldChar w:fldCharType="begin"/>
          </w:r>
          <w:r>
            <w:rPr>
              <w:rFonts w:ascii="times" w:eastAsia="times" w:hAnsi="times" w:cs="times"/>
              <w:sz w:val="20"/>
            </w:rPr>
            <w:instrText xml:space="preserve"> NUMPAGES </w:instrText>
          </w:r>
          <w:r>
            <w:rPr>
              <w:rFonts w:ascii="times" w:eastAsia="times" w:hAnsi="times" w:cs="times"/>
              <w:sz w:val="20"/>
            </w:rPr>
            <w:fldChar w:fldCharType="separate"/>
          </w:r>
          <w:r>
            <w:rPr>
              <w:rFonts w:ascii="times" w:eastAsia="times" w:hAnsi="times" w:cs="times"/>
              <w:sz w:val="20"/>
            </w:rPr>
            <w:fldChar w:fldCharType="end"/>
          </w:r>
        </w:p>
      </w:tc>
    </w:tr>
    <w:tr>
      <w:tblPrEx>
        <w:tblW w:w="10080" w:type="dxa"/>
        <w:jc w:val="center"/>
        <w:tblLayout w:type="fixed"/>
        <w:tblCellMar>
          <w:left w:w="108" w:type="dxa"/>
          <w:right w:w="108" w:type="dxa"/>
        </w:tblCellMar>
      </w:tblPrEx>
      <w:trPr>
        <w:jc w:val="center"/>
      </w:trPr>
      <w:tc>
        <w:tcPr>
          <w:tcW w:w="10080" w:type="dxa"/>
        </w:tcPr>
        <w:p>
          <w:pPr>
            <w:spacing w:before="60" w:after="200"/>
            <w:jc w:val="center"/>
          </w:pPr>
          <w:r>
            <w:rPr>
              <w:rFonts w:ascii="times" w:eastAsia="times" w:hAnsi="times" w:cs="times"/>
              <w:sz w:val="20"/>
            </w:rPr>
            <w:t>Smith v. Heap</w:t>
          </w:r>
        </w:p>
      </w:tc>
    </w:tr>
  </w:tbl>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 v. Heap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172470693</vt:lpwstr>
  </property>
  <property fmtid="{D5CDD505-2E9C-101B-9397-08002B2CF9AE}" pid="3" name="LADocCount">
    <vt:lpwstr>1</vt:lpwstr>
  </property>
  <property fmtid="{D5CDD505-2E9C-101B-9397-08002B2CF9AE}" pid="4" name="UserPermID">
    <vt:lpwstr>urn:user:PA182108969</vt:lpwstr>
  </property>
</Properties>
</file>